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7F9" w:rsidRDefault="000323B0" w14:paraId="30F4641B" w14:textId="77777777">
      <w:pPr>
        <w:pStyle w:val="Corps"/>
        <w:pageBreakBefore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COUR NATIONALE DU DROIT D’ASILE </w:t>
      </w:r>
    </w:p>
    <w:p w:rsidR="00EF37F9" w:rsidRDefault="00EF37F9" w14:paraId="2AB11B3A" w14:textId="77777777">
      <w:pPr>
        <w:pStyle w:val="Corps"/>
        <w:jc w:val="center"/>
        <w:rPr>
          <w:b/>
          <w:bCs/>
          <w:caps/>
          <w:sz w:val="32"/>
          <w:szCs w:val="32"/>
        </w:rPr>
      </w:pPr>
    </w:p>
    <w:p w:rsidR="00EF37F9" w:rsidRDefault="00376FDE" w14:paraId="676E5B7B" w14:textId="2A26D9D5">
      <w:pPr>
        <w:pStyle w:val="Corps"/>
        <w:jc w:val="center"/>
        <w:rPr>
          <w:rStyle w:val="Aucun"/>
          <w:b/>
          <w:bCs/>
          <w:caps/>
          <w:sz w:val="32"/>
          <w:szCs w:val="32"/>
        </w:rPr>
      </w:pPr>
      <w:r>
        <w:rPr>
          <w:rStyle w:val="Aucun"/>
          <w:b/>
          <w:bCs/>
          <w:caps/>
          <w:sz w:val="32"/>
          <w:szCs w:val="32"/>
          <w:lang w:val="es-ES_tradnl"/>
        </w:rPr>
        <w:t>REQUÊTE</w:t>
      </w:r>
      <w:r w:rsidR="000323B0">
        <w:rPr>
          <w:rStyle w:val="Aucun"/>
          <w:b/>
          <w:bCs/>
          <w:caps/>
          <w:sz w:val="32"/>
          <w:szCs w:val="32"/>
          <w:lang w:val="es-ES_tradnl"/>
        </w:rPr>
        <w:t xml:space="preserve"> EN </w:t>
      </w:r>
      <w:r w:rsidR="000323B0">
        <w:rPr>
          <w:rStyle w:val="Aucun"/>
          <w:b/>
          <w:bCs/>
          <w:caps/>
          <w:sz w:val="32"/>
          <w:szCs w:val="32"/>
        </w:rPr>
        <w:t xml:space="preserve">ANNULATION </w:t>
      </w:r>
    </w:p>
    <w:p w:rsidR="00EF37F9" w:rsidP="2743970C" w:rsidRDefault="000323B0" w14:paraId="0FB86E9B" w14:textId="77777777">
      <w:pPr>
        <w:pStyle w:val="Corps"/>
        <w:jc w:val="center"/>
        <w:rPr>
          <w:rStyle w:val="Aucun"/>
          <w:b w:val="1"/>
          <w:bCs w:val="1"/>
          <w:caps w:val="1"/>
          <w:sz w:val="32"/>
          <w:szCs w:val="32"/>
          <w:lang w:val="en-US"/>
        </w:rPr>
      </w:pPr>
      <w:r w:rsidRPr="2743970C" w:rsidR="000323B0">
        <w:rPr>
          <w:rStyle w:val="Aucun"/>
          <w:b w:val="1"/>
          <w:bCs w:val="1"/>
          <w:caps w:val="1"/>
          <w:sz w:val="32"/>
          <w:szCs w:val="32"/>
          <w:lang w:val="en-US"/>
        </w:rPr>
        <w:t xml:space="preserve">ARTICLE L532-1 et </w:t>
      </w:r>
      <w:r w:rsidRPr="2743970C" w:rsidR="000323B0">
        <w:rPr>
          <w:rStyle w:val="Aucun"/>
          <w:b w:val="1"/>
          <w:bCs w:val="1"/>
          <w:caps w:val="1"/>
          <w:sz w:val="32"/>
          <w:szCs w:val="32"/>
          <w:lang w:val="en-US"/>
        </w:rPr>
        <w:t>suivants</w:t>
      </w:r>
      <w:r w:rsidRPr="2743970C" w:rsidR="000323B0">
        <w:rPr>
          <w:rStyle w:val="Aucun"/>
          <w:b w:val="1"/>
          <w:bCs w:val="1"/>
          <w:caps w:val="1"/>
          <w:sz w:val="32"/>
          <w:szCs w:val="32"/>
          <w:lang w:val="en-US"/>
        </w:rPr>
        <w:t xml:space="preserve"> du CESEDA </w:t>
      </w:r>
    </w:p>
    <w:p w:rsidR="00EF37F9" w:rsidRDefault="00EF37F9" w14:paraId="3177D985" w14:textId="77777777">
      <w:pPr>
        <w:pStyle w:val="Corps"/>
        <w:jc w:val="center"/>
        <w:rPr>
          <w:rStyle w:val="Aucun"/>
          <w:b/>
          <w:bCs/>
          <w:caps/>
          <w:sz w:val="32"/>
          <w:szCs w:val="32"/>
        </w:rPr>
      </w:pPr>
    </w:p>
    <w:p w:rsidR="00EF37F9" w:rsidRDefault="000323B0" w14:paraId="5DE09968" w14:textId="77777777">
      <w:pPr>
        <w:pStyle w:val="Corps"/>
        <w:jc w:val="center"/>
        <w:rPr>
          <w:caps/>
          <w:sz w:val="32"/>
          <w:szCs w:val="32"/>
        </w:rPr>
      </w:pPr>
      <w:r>
        <w:rPr>
          <w:rStyle w:val="Aucun"/>
          <w:b/>
          <w:bCs/>
          <w:caps/>
          <w:sz w:val="32"/>
          <w:szCs w:val="32"/>
        </w:rPr>
        <w:t xml:space="preserve">01 48 18 44 20 </w:t>
      </w:r>
    </w:p>
    <w:p w:rsidR="00EF37F9" w:rsidRDefault="00EF37F9" w14:paraId="0C6A1FAC" w14:textId="77777777">
      <w:pPr>
        <w:pStyle w:val="Corps"/>
        <w:jc w:val="center"/>
        <w:rPr>
          <w:b/>
          <w:bCs/>
          <w:i/>
          <w:iCs/>
          <w:sz w:val="22"/>
          <w:szCs w:val="22"/>
        </w:rPr>
      </w:pPr>
    </w:p>
    <w:p w:rsidR="00EF37F9" w:rsidRDefault="000323B0" w14:paraId="5E4DCABF" w14:textId="77777777">
      <w:pPr>
        <w:pStyle w:val="Corps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/>
      </w:r>
      <w:commentRangeStart w:id="0"/>
    </w:p>
    <w:p w:rsidR="00EF37F9" w:rsidRDefault="000323B0" w14:paraId="6967E33E" w14:textId="77777777">
      <w:pPr>
        <w:pStyle w:val="Corps"/>
        <w:jc w:val="both"/>
      </w:pPr>
      <w:r>
        <w:t>M</w:t>
      </w:r>
      <w:r>
        <w:t xml:space="preserve">. </w:t>
      </w:r>
      <w:r>
        <w:rPr>
          <w:lang w:val="it-IT"/>
        </w:rPr>
        <w:t xml:space="preserve">Mme .. </w:t>
      </w:r>
    </w:p>
    <w:p w:rsidR="00EF37F9" w:rsidRDefault="000323B0" w14:paraId="5185A3E7" w14:textId="77777777">
      <w:pPr>
        <w:pStyle w:val="Corps"/>
        <w:jc w:val="both"/>
      </w:pPr>
      <w:r>
        <w:t>N</w:t>
      </w:r>
      <w:r>
        <w:rPr>
          <w:rStyle w:val="Aucun"/>
        </w:rPr>
        <w:t>é</w:t>
      </w:r>
      <w:r>
        <w:rPr>
          <w:lang w:val="it-IT"/>
        </w:rPr>
        <w:t xml:space="preserve">E le </w:t>
      </w:r>
      <w:r>
        <w:rPr>
          <w:rStyle w:val="Aucun"/>
        </w:rPr>
        <w:t>…</w:t>
      </w:r>
      <w:r>
        <w:t xml:space="preserve">.. </w:t>
      </w:r>
      <w:r>
        <w:rPr>
          <w:rStyle w:val="Aucun"/>
        </w:rPr>
        <w:t>à ……</w:t>
      </w:r>
    </w:p>
    <w:p w:rsidR="00EF37F9" w:rsidP="2743970C" w:rsidRDefault="000323B0" w14:paraId="0EEDC1B8" w14:textId="77777777">
      <w:pPr>
        <w:pStyle w:val="Corps"/>
        <w:jc w:val="both"/>
        <w:rPr>
          <w:rStyle w:val="Aucun"/>
          <w:lang w:val="en-US"/>
        </w:rPr>
      </w:pPr>
      <w:r w:rsidRPr="2743970C" w:rsidR="000323B0">
        <w:rPr>
          <w:lang w:val="en-US"/>
        </w:rPr>
        <w:t>B</w:t>
      </w:r>
      <w:r w:rsidRPr="2743970C" w:rsidR="000323B0">
        <w:rPr>
          <w:lang w:val="en-US"/>
        </w:rPr>
        <w:t>é</w:t>
      </w:r>
      <w:r w:rsidRPr="2743970C" w:rsidR="000323B0">
        <w:rPr>
          <w:lang w:val="en-US"/>
        </w:rPr>
        <w:t>n</w:t>
      </w:r>
      <w:r w:rsidRPr="2743970C" w:rsidR="000323B0">
        <w:rPr>
          <w:lang w:val="en-US"/>
        </w:rPr>
        <w:t>éficiaire</w:t>
      </w:r>
      <w:r w:rsidRPr="2743970C" w:rsidR="000323B0">
        <w:rPr>
          <w:lang w:val="en-US"/>
        </w:rPr>
        <w:t xml:space="preserve"> de la protection </w:t>
      </w:r>
      <w:r w:rsidRPr="2743970C" w:rsidR="000323B0">
        <w:rPr>
          <w:lang w:val="en-US"/>
        </w:rPr>
        <w:t>internationale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nationalit</w:t>
      </w:r>
      <w:r w:rsidRPr="2743970C" w:rsidR="000323B0">
        <w:rPr>
          <w:rStyle w:val="Aucun"/>
          <w:lang w:val="en-US"/>
        </w:rPr>
        <w:t>é</w:t>
      </w:r>
      <w:r w:rsidRPr="2743970C" w:rsidR="000323B0">
        <w:rPr>
          <w:rStyle w:val="Aucun"/>
          <w:lang w:val="en-US"/>
        </w:rPr>
        <w:t xml:space="preserve"> ……</w:t>
      </w:r>
    </w:p>
    <w:p w:rsidR="00EF37F9" w:rsidRDefault="000323B0" w14:paraId="522D596E" w14:textId="77777777">
      <w:pPr>
        <w:pStyle w:val="Corps"/>
        <w:jc w:val="both"/>
        <w:rPr>
          <w:rStyle w:val="Aucun"/>
        </w:rPr>
      </w:pPr>
      <w:r>
        <w:rPr>
          <w:rStyle w:val="Aucun"/>
        </w:rPr>
        <w:t xml:space="preserve"> –</w:t>
      </w:r>
      <w:r>
        <w:rPr>
          <w:lang w:val="pt-PT"/>
        </w:rPr>
        <w:t>Tel.</w:t>
      </w:r>
      <w:r>
        <w:rPr>
          <w:rStyle w:val="Aucun"/>
        </w:rPr>
        <w:t> </w:t>
      </w:r>
      <w:r>
        <w:t xml:space="preserve">: </w:t>
      </w:r>
      <w:r>
        <w:rPr>
          <w:rStyle w:val="Aucun"/>
        </w:rPr>
        <w:t>……</w:t>
      </w:r>
    </w:p>
    <w:p w:rsidR="00EF37F9" w:rsidP="2743970C" w:rsidRDefault="000323B0" w14:paraId="30CCA388" w14:textId="77777777">
      <w:pPr>
        <w:pStyle w:val="Corps"/>
        <w:jc w:val="both"/>
        <w:rPr>
          <w:rStyle w:val="Aucun"/>
          <w:lang w:val="en-US"/>
        </w:rPr>
      </w:pPr>
      <w:r w:rsidRPr="2743970C" w:rsidR="000323B0">
        <w:rPr>
          <w:rStyle w:val="Aucun"/>
          <w:lang w:val="en-US"/>
        </w:rPr>
        <w:t>Et M/</w:t>
      </w:r>
      <w:r w:rsidRPr="2743970C" w:rsidR="000323B0">
        <w:rPr>
          <w:rStyle w:val="Aucun"/>
          <w:lang w:val="en-US"/>
        </w:rPr>
        <w:t>Mme</w:t>
      </w:r>
      <w:r>
        <w:tab/>
      </w:r>
    </w:p>
    <w:p w:rsidR="00EF37F9" w:rsidP="2743970C" w:rsidRDefault="000323B0" w14:paraId="35AA78B1" w14:textId="77777777">
      <w:pPr>
        <w:pStyle w:val="Corps"/>
        <w:jc w:val="both"/>
        <w:rPr>
          <w:lang w:val="en-US"/>
        </w:rPr>
      </w:pPr>
      <w:r w:rsidRPr="2743970C" w:rsidR="000323B0">
        <w:rPr>
          <w:rStyle w:val="Aucun"/>
          <w:lang w:val="en-US"/>
        </w:rPr>
        <w:t>Demand.eur</w:t>
      </w:r>
      <w:r w:rsidRPr="2743970C" w:rsidR="000323B0">
        <w:rPr>
          <w:rStyle w:val="Aucun"/>
          <w:lang w:val="en-US"/>
        </w:rPr>
        <w:t xml:space="preserve">. </w:t>
      </w:r>
      <w:r w:rsidRPr="2743970C" w:rsidR="000323B0">
        <w:rPr>
          <w:rStyle w:val="Aucun"/>
          <w:lang w:val="en-US"/>
        </w:rPr>
        <w:t>eresse</w:t>
      </w:r>
      <w:r w:rsidRPr="2743970C" w:rsidR="000323B0">
        <w:rPr>
          <w:rStyle w:val="Aucun"/>
          <w:lang w:val="en-US"/>
        </w:rPr>
        <w:t xml:space="preserve"> </w:t>
      </w:r>
      <w:r w:rsidRPr="2743970C" w:rsidR="000323B0">
        <w:rPr>
          <w:rStyle w:val="Aucun"/>
          <w:lang w:val="en-US"/>
        </w:rPr>
        <w:t>d’asile</w:t>
      </w:r>
      <w:r w:rsidRPr="2743970C" w:rsidR="000323B0">
        <w:rPr>
          <w:rStyle w:val="Aucun"/>
          <w:lang w:val="en-US"/>
        </w:rPr>
        <w:t xml:space="preserve"> de </w:t>
      </w:r>
      <w:r w:rsidRPr="2743970C" w:rsidR="000323B0">
        <w:rPr>
          <w:rStyle w:val="Aucun"/>
          <w:lang w:val="en-US"/>
        </w:rPr>
        <w:t>nationalité</w:t>
      </w:r>
      <w:r w:rsidRPr="2743970C" w:rsidR="000323B0">
        <w:rPr>
          <w:rStyle w:val="Aucun"/>
          <w:lang w:val="en-US"/>
        </w:rPr>
        <w:t xml:space="preserve"> </w:t>
      </w:r>
      <w:r>
        <w:tab/>
      </w:r>
    </w:p>
    <w:p w:rsidR="00EF37F9" w:rsidP="2743970C" w:rsidRDefault="000323B0" w14:paraId="67E4E16F" w14:textId="77777777">
      <w:pPr>
        <w:pStyle w:val="Corps"/>
        <w:jc w:val="both"/>
        <w:rPr>
          <w:lang w:val="en-US"/>
        </w:rPr>
      </w:pPr>
      <w:r w:rsidRPr="2743970C" w:rsidR="000323B0">
        <w:rPr>
          <w:lang w:val="en-US"/>
        </w:rPr>
        <w:t>agissant</w:t>
      </w:r>
      <w:r w:rsidRPr="2743970C" w:rsidR="000323B0">
        <w:rPr>
          <w:lang w:val="en-US"/>
        </w:rPr>
        <w:t xml:space="preserve"> au nom de </w:t>
      </w:r>
      <w:r>
        <w:br/>
      </w:r>
      <w:commentRangeEnd w:id="0"/>
      <w:r>
        <w:rPr>
          <w:rStyle w:val="CommentReference"/>
        </w:rPr>
        <w:commentReference w:id="0"/>
      </w:r>
      <w:commentRangeStart w:id="1"/>
    </w:p>
    <w:p w:rsidR="00EF37F9" w:rsidP="2743970C" w:rsidRDefault="000323B0" w14:paraId="52A955EF" w14:textId="77777777">
      <w:pPr>
        <w:pStyle w:val="Corps"/>
        <w:jc w:val="both"/>
        <w:rPr>
          <w:lang w:val="en-US"/>
        </w:rPr>
      </w:pPr>
      <w:r w:rsidRPr="2743970C" w:rsidR="000323B0">
        <w:rPr>
          <w:lang w:val="en-US"/>
        </w:rPr>
        <w:t xml:space="preserve">nom </w:t>
      </w:r>
      <w:r w:rsidRPr="2743970C" w:rsidR="000323B0">
        <w:rPr>
          <w:lang w:val="en-US"/>
        </w:rPr>
        <w:t>pr</w:t>
      </w:r>
      <w:r w:rsidRPr="2743970C" w:rsidR="000323B0">
        <w:rPr>
          <w:rStyle w:val="Aucun"/>
          <w:lang w:val="en-US"/>
        </w:rPr>
        <w:t>é</w:t>
      </w:r>
      <w:r w:rsidRPr="2743970C" w:rsidR="000323B0">
        <w:rPr>
          <w:lang w:val="en-US"/>
        </w:rPr>
        <w:t>nom</w:t>
      </w:r>
    </w:p>
    <w:p w:rsidR="00EF37F9" w:rsidP="2743970C" w:rsidRDefault="000323B0" w14:paraId="4552A045" w14:textId="77777777">
      <w:pPr>
        <w:pStyle w:val="Corps"/>
        <w:jc w:val="both"/>
        <w:rPr>
          <w:lang w:val="en-US"/>
        </w:rPr>
      </w:pPr>
      <w:r w:rsidRPr="2743970C" w:rsidR="000323B0">
        <w:rPr>
          <w:lang w:val="en-US"/>
        </w:rPr>
        <w:t>n</w:t>
      </w:r>
      <w:r w:rsidRPr="2743970C" w:rsidR="000323B0">
        <w:rPr>
          <w:rStyle w:val="Aucun"/>
          <w:lang w:val="en-US"/>
        </w:rPr>
        <w:t>é·</w:t>
      </w:r>
      <w:r w:rsidRPr="2743970C" w:rsidR="000323B0">
        <w:rPr>
          <w:lang w:val="en-US"/>
        </w:rPr>
        <w:t>e</w:t>
      </w:r>
      <w:r w:rsidRPr="2743970C" w:rsidR="000323B0">
        <w:rPr>
          <w:lang w:val="en-US"/>
        </w:rPr>
        <w:t xml:space="preserve"> le </w:t>
      </w:r>
      <w:r>
        <w:tab/>
      </w:r>
      <w:r>
        <w:tab/>
      </w:r>
      <w:r>
        <w:tab/>
      </w:r>
      <w:r>
        <w:br/>
      </w:r>
      <w:commentRangeEnd w:id="1"/>
      <w:r>
        <w:rPr>
          <w:rStyle w:val="CommentReference"/>
        </w:rPr>
        <w:commentReference w:id="1"/>
      </w:r>
    </w:p>
    <w:p w:rsidR="00EF37F9" w:rsidRDefault="000323B0" w14:paraId="0DDB46DE" w14:textId="77777777">
      <w:pPr>
        <w:pStyle w:val="Corps"/>
        <w:jc w:val="both"/>
      </w:pPr>
      <w:r>
        <w:rPr>
          <w:lang w:val="de-DE"/>
        </w:rPr>
        <w:t>Adresse</w:t>
      </w:r>
      <w:r>
        <w:rPr>
          <w:rStyle w:val="Aucun"/>
        </w:rPr>
        <w:t>……</w:t>
      </w:r>
      <w:r>
        <w:t>.</w:t>
      </w:r>
    </w:p>
    <w:p w:rsidR="00EF37F9" w:rsidRDefault="000323B0" w14:paraId="303A7749" w14:textId="77777777">
      <w:pPr>
        <w:pStyle w:val="Corps"/>
        <w:tabs>
          <w:tab w:val="left" w:pos="1278"/>
          <w:tab w:val="left" w:pos="5598"/>
        </w:tabs>
      </w:pPr>
      <w:r>
        <w:rPr>
          <w:lang w:val="pt-PT"/>
        </w:rPr>
        <w:t>Tel.</w:t>
      </w:r>
      <w:r>
        <w:rPr>
          <w:rStyle w:val="Aucun"/>
        </w:rPr>
        <w:t> </w:t>
      </w:r>
      <w:r>
        <w:t xml:space="preserve">: </w:t>
      </w:r>
      <w:r>
        <w:rPr>
          <w:rStyle w:val="Aucun"/>
        </w:rPr>
        <w:t>………………</w:t>
      </w:r>
      <w:r>
        <w:t xml:space="preserve">. </w:t>
      </w:r>
    </w:p>
    <w:p w:rsidR="00EF37F9" w:rsidRDefault="000323B0" w14:paraId="4DFEEDAE" w14:textId="77777777">
      <w:pPr>
        <w:pStyle w:val="Corps"/>
        <w:tabs>
          <w:tab w:val="left" w:pos="1278"/>
          <w:tab w:val="left" w:pos="5598"/>
        </w:tabs>
      </w:pPr>
      <w:r w:rsidRPr="2743970C" w:rsidR="000323B0">
        <w:rPr>
          <w:lang w:val="en-US"/>
        </w:rPr>
        <w:t>Email :</w:t>
      </w:r>
      <w:r w:rsidRPr="2743970C" w:rsidR="000323B0">
        <w:rPr>
          <w:lang w:val="en-US"/>
        </w:rPr>
        <w:t xml:space="preserve"> </w:t>
      </w:r>
    </w:p>
    <w:p w:rsidR="00EF37F9" w:rsidRDefault="000323B0" w14:paraId="47F114F6" w14:textId="77777777">
      <w:pPr>
        <w:pStyle w:val="Corps"/>
        <w:jc w:val="right"/>
        <w:rPr>
          <w:sz w:val="22"/>
          <w:szCs w:val="22"/>
        </w:rPr>
      </w:pPr>
      <w:r>
        <w:rPr>
          <w:rStyle w:val="Aucun"/>
          <w:i/>
          <w:iCs/>
          <w:sz w:val="22"/>
          <w:szCs w:val="22"/>
          <w:lang w:val="pt-PT"/>
        </w:rPr>
        <w:t>Requ</w:t>
      </w:r>
      <w:r>
        <w:rPr>
          <w:rStyle w:val="Aucun"/>
          <w:i/>
          <w:iCs/>
          <w:sz w:val="22"/>
          <w:szCs w:val="22"/>
        </w:rPr>
        <w:t>é</w:t>
      </w:r>
      <w:r>
        <w:rPr>
          <w:rStyle w:val="Aucun"/>
          <w:i/>
          <w:iCs/>
          <w:sz w:val="22"/>
          <w:szCs w:val="22"/>
        </w:rPr>
        <w:t>rant</w:t>
      </w:r>
      <w:r>
        <w:rPr>
          <w:rStyle w:val="Aucun"/>
          <w:i/>
          <w:iCs/>
          <w:sz w:val="22"/>
          <w:szCs w:val="22"/>
        </w:rPr>
        <w:t>s</w:t>
      </w:r>
    </w:p>
    <w:p w:rsidR="00EF37F9" w:rsidRDefault="000323B0" w14:paraId="06BDF8AA" w14:textId="77777777">
      <w:pPr>
        <w:pStyle w:val="Corps"/>
        <w:rPr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Monsieur le directeur gé</w:t>
      </w:r>
      <w:r>
        <w:rPr>
          <w:rStyle w:val="Aucun"/>
          <w:b/>
          <w:bCs/>
          <w:sz w:val="22"/>
          <w:szCs w:val="22"/>
        </w:rPr>
        <w:t>n</w:t>
      </w:r>
      <w:r>
        <w:rPr>
          <w:rStyle w:val="Aucun"/>
          <w:b/>
          <w:bCs/>
          <w:sz w:val="22"/>
          <w:szCs w:val="22"/>
        </w:rPr>
        <w:t>é</w:t>
      </w:r>
      <w:r>
        <w:rPr>
          <w:rStyle w:val="Aucun"/>
          <w:b/>
          <w:bCs/>
          <w:sz w:val="22"/>
          <w:szCs w:val="22"/>
          <w:lang w:val="es-ES_tradnl"/>
        </w:rPr>
        <w:t>ral de l</w:t>
      </w:r>
      <w:r>
        <w:rPr>
          <w:rStyle w:val="Aucun"/>
          <w:b/>
          <w:bCs/>
          <w:sz w:val="22"/>
          <w:szCs w:val="22"/>
        </w:rPr>
        <w:t>’</w:t>
      </w:r>
      <w:r>
        <w:rPr>
          <w:rStyle w:val="Aucun"/>
          <w:b/>
          <w:bCs/>
          <w:sz w:val="22"/>
          <w:szCs w:val="22"/>
          <w:lang w:val="en-US"/>
        </w:rPr>
        <w:t xml:space="preserve">OFPRA </w:t>
      </w:r>
    </w:p>
    <w:p w:rsidR="00EF37F9" w:rsidP="2743970C" w:rsidRDefault="000323B0" w14:paraId="40F93653" w14:textId="77777777">
      <w:pPr>
        <w:pStyle w:val="Corps"/>
        <w:jc w:val="right"/>
        <w:rPr>
          <w:sz w:val="22"/>
          <w:szCs w:val="22"/>
          <w:lang w:val="en-US"/>
        </w:rPr>
      </w:pPr>
      <w:r w:rsidRPr="2743970C" w:rsidR="000323B0">
        <w:rPr>
          <w:rStyle w:val="Aucun"/>
          <w:i w:val="1"/>
          <w:iCs w:val="1"/>
          <w:sz w:val="22"/>
          <w:szCs w:val="22"/>
          <w:lang w:val="en-US"/>
        </w:rPr>
        <w:t>D</w:t>
      </w:r>
      <w:r w:rsidRPr="2743970C" w:rsidR="000323B0">
        <w:rPr>
          <w:rStyle w:val="Aucun"/>
          <w:i w:val="1"/>
          <w:iCs w:val="1"/>
          <w:sz w:val="22"/>
          <w:szCs w:val="22"/>
          <w:lang w:val="en-US"/>
        </w:rPr>
        <w:t>éfendeur</w:t>
      </w:r>
    </w:p>
    <w:p w:rsidR="00EF37F9" w:rsidP="2743970C" w:rsidRDefault="000323B0" w14:paraId="33A5DA35" w14:textId="77777777">
      <w:pPr>
        <w:pStyle w:val="Corps"/>
        <w:rPr>
          <w:lang w:val="en-US"/>
        </w:rPr>
      </w:pPr>
      <w:r w:rsidRPr="2743970C" w:rsidR="000323B0">
        <w:rPr>
          <w:lang w:val="en-US"/>
        </w:rPr>
        <w:t>Objet</w:t>
      </w:r>
      <w:r w:rsidRPr="2743970C" w:rsidR="000323B0">
        <w:rPr>
          <w:lang w:val="en-US"/>
        </w:rPr>
        <w:t xml:space="preserve"> : annulation de la </w:t>
      </w:r>
      <w:r w:rsidRPr="2743970C" w:rsidR="000323B0">
        <w:rPr>
          <w:lang w:val="en-US"/>
        </w:rPr>
        <w:t>décision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refus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</w:t>
      </w:r>
      <w:r w:rsidRPr="2743970C" w:rsidR="000323B0">
        <w:rPr>
          <w:lang w:val="en-US"/>
        </w:rPr>
        <w:t>introduction</w:t>
      </w:r>
      <w:r w:rsidRPr="2743970C" w:rsidR="000323B0">
        <w:rPr>
          <w:lang w:val="en-US"/>
        </w:rPr>
        <w:t xml:space="preserve"> et </w:t>
      </w:r>
      <w:r w:rsidRPr="2743970C" w:rsidR="000323B0">
        <w:rPr>
          <w:lang w:val="en-US"/>
        </w:rPr>
        <w:t>d’examen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date du </w:t>
      </w:r>
      <w:r>
        <w:tab/>
      </w:r>
    </w:p>
    <w:p w:rsidR="00EF37F9" w:rsidRDefault="00EF37F9" w14:paraId="7CB0E4BD" w14:textId="77777777">
      <w:pPr>
        <w:pStyle w:val="Corps"/>
      </w:pPr>
    </w:p>
    <w:p w:rsidR="00EF37F9" w:rsidRDefault="000323B0" w14:paraId="29441D6C" w14:textId="77777777">
      <w:pPr>
        <w:pStyle w:val="Corps"/>
      </w:pPr>
      <w:r>
        <w:rPr>
          <w:rFonts w:ascii="Arial Unicode MS" w:hAnsi="Arial Unicode MS"/>
        </w:rPr>
        <w:br w:type="page"/>
      </w:r>
    </w:p>
    <w:p w:rsidR="00EF37F9" w:rsidRDefault="000323B0" w14:paraId="35298E54" w14:textId="77777777">
      <w:pPr>
        <w:pStyle w:val="Ti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/>
      </w:pPr>
      <w:r>
        <w:rPr>
          <w:rStyle w:val="Aucun"/>
        </w:rPr>
        <w:t>Faits et Procédure</w:t>
      </w:r>
      <w:r>
        <w:br/>
      </w:r>
      <w:commentRangeStart w:id="2"/>
    </w:p>
    <w:p w:rsidR="00EF37F9" w:rsidRDefault="000323B0" w14:paraId="1645FB0B" w14:textId="77777777">
      <w:pPr>
        <w:pStyle w:val="Corps"/>
        <w:spacing w:after="240"/>
        <w:jc w:val="both"/>
      </w:pPr>
      <w:r w:rsidRPr="2743970C" w:rsidR="000323B0">
        <w:rPr>
          <w:lang w:val="en-US"/>
        </w:rPr>
        <w:t>M./</w:t>
      </w:r>
      <w:r w:rsidRPr="2743970C" w:rsidR="000323B0">
        <w:rPr>
          <w:lang w:val="en-US"/>
        </w:rPr>
        <w:t>Mme</w:t>
      </w:r>
      <w:r w:rsidRPr="2743970C" w:rsidR="000323B0">
        <w:rPr>
          <w:lang w:val="en-US"/>
        </w:rPr>
        <w:t xml:space="preserve"> est 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b</w:t>
      </w:r>
      <w:r w:rsidRPr="2743970C" w:rsidR="000323B0">
        <w:rPr>
          <w:rStyle w:val="Aucun"/>
          <w:lang w:val="en-US"/>
        </w:rPr>
        <w:t>é</w:t>
      </w:r>
      <w:r w:rsidRPr="2743970C" w:rsidR="000323B0">
        <w:rPr>
          <w:lang w:val="en-US"/>
        </w:rPr>
        <w:t>n</w:t>
      </w:r>
      <w:r w:rsidRPr="2743970C" w:rsidR="000323B0">
        <w:rPr>
          <w:rStyle w:val="Aucun"/>
          <w:lang w:val="en-US"/>
        </w:rPr>
        <w:t>é</w:t>
      </w:r>
      <w:r w:rsidRPr="2743970C" w:rsidR="000323B0">
        <w:rPr>
          <w:lang w:val="en-US"/>
        </w:rPr>
        <w:t>ficiaire</w:t>
      </w:r>
      <w:r w:rsidRPr="2743970C" w:rsidR="000323B0">
        <w:rPr>
          <w:lang w:val="en-US"/>
        </w:rPr>
        <w:t xml:space="preserve"> de la protection </w:t>
      </w:r>
      <w:r w:rsidRPr="2743970C" w:rsidR="000323B0">
        <w:rPr>
          <w:lang w:val="en-US"/>
        </w:rPr>
        <w:t>internationale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depuis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le  (</w:t>
      </w:r>
      <w:r w:rsidRPr="2743970C" w:rsidR="000323B0">
        <w:rPr>
          <w:lang w:val="en-US"/>
        </w:rPr>
        <w:t>pi</w:t>
      </w:r>
      <w:r w:rsidRPr="2743970C" w:rsidR="000323B0">
        <w:rPr>
          <w:rStyle w:val="Aucun"/>
          <w:lang w:val="en-US"/>
        </w:rPr>
        <w:t>è</w:t>
      </w:r>
      <w:r w:rsidRPr="2743970C" w:rsidR="000323B0">
        <w:rPr>
          <w:lang w:val="en-US"/>
        </w:rPr>
        <w:t>ce n</w:t>
      </w:r>
      <w:r w:rsidRPr="2743970C" w:rsidR="000323B0">
        <w:rPr>
          <w:rStyle w:val="Aucun"/>
          <w:lang w:val="en-US"/>
        </w:rPr>
        <w:t>°</w:t>
      </w:r>
      <w:r w:rsidRPr="2743970C" w:rsidR="000323B0">
        <w:rPr>
          <w:lang w:val="en-US"/>
        </w:rPr>
        <w:t xml:space="preserve">1) </w:t>
      </w:r>
    </w:p>
    <w:p w:rsidR="00EF37F9" w:rsidRDefault="000323B0" w14:paraId="15BC9643" w14:textId="561CB38C">
      <w:pPr>
        <w:pStyle w:val="Corps"/>
        <w:spacing w:after="240"/>
        <w:jc w:val="both"/>
      </w:pPr>
      <w:r>
        <w:t xml:space="preserve">M.:Mme, son conjoint/concubin </w:t>
      </w:r>
      <w:commentRangeEnd w:id="2"/>
      <w:r>
        <w:commentReference w:id="2"/>
      </w:r>
      <w:r>
        <w:t xml:space="preserve"> et leurs enfants sont arriv</w:t>
      </w:r>
      <w:r>
        <w:rPr>
          <w:rStyle w:val="Aucun"/>
        </w:rPr>
        <w:t>é</w:t>
      </w:r>
      <w:r>
        <w:t>s avec des visas de r</w:t>
      </w:r>
      <w:r>
        <w:rPr>
          <w:rStyle w:val="Aucun"/>
        </w:rPr>
        <w:t>é</w:t>
      </w:r>
      <w:r>
        <w:rPr>
          <w:lang w:val="it-IT"/>
        </w:rPr>
        <w:t xml:space="preserve">unification familiale le    . </w:t>
      </w:r>
      <w:r>
        <w:tab/>
      </w:r>
      <w:r>
        <w:tab/>
      </w:r>
      <w:r>
        <w:tab/>
      </w:r>
      <w:r w:rsidR="00083935">
        <w:t>et ont</w:t>
      </w:r>
      <w:r>
        <w:t xml:space="preserve"> pr</w:t>
      </w:r>
      <w:r>
        <w:rPr>
          <w:rStyle w:val="Aucun"/>
        </w:rPr>
        <w:t>é</w:t>
      </w:r>
      <w:r>
        <w:t>sent</w:t>
      </w:r>
      <w:r>
        <w:rPr>
          <w:rStyle w:val="Aucun"/>
        </w:rPr>
        <w:t xml:space="preserve">é </w:t>
      </w:r>
      <w:r>
        <w:t>une demande d</w:t>
      </w:r>
      <w:r>
        <w:rPr>
          <w:rStyle w:val="Aucun"/>
        </w:rPr>
        <w:t>’</w:t>
      </w:r>
      <w:r>
        <w:rPr>
          <w:lang w:val="it-IT"/>
        </w:rPr>
        <w:t xml:space="preserve">asile le </w:t>
      </w:r>
    </w:p>
    <w:p w:rsidR="00EF37F9" w:rsidRDefault="000323B0" w14:paraId="7EDD43D4" w14:textId="7899E0B7">
      <w:pPr>
        <w:pStyle w:val="Corps"/>
        <w:spacing w:after="240"/>
        <w:jc w:val="both"/>
      </w:pPr>
      <w:r>
        <w:t>Le pr</w:t>
      </w:r>
      <w:r>
        <w:rPr>
          <w:rStyle w:val="Aucun"/>
        </w:rPr>
        <w:t>é</w:t>
      </w:r>
      <w:r>
        <w:t>fet leur a d</w:t>
      </w:r>
      <w:r>
        <w:rPr>
          <w:rStyle w:val="Aucun"/>
        </w:rPr>
        <w:t>é</w:t>
      </w:r>
      <w:r>
        <w:t>livr</w:t>
      </w:r>
      <w:r>
        <w:rPr>
          <w:rStyle w:val="Aucun"/>
        </w:rPr>
        <w:t xml:space="preserve">é </w:t>
      </w:r>
      <w:r>
        <w:t xml:space="preserve">des attestations portant la mention </w:t>
      </w:r>
      <w:r>
        <w:rPr>
          <w:rStyle w:val="Aucun"/>
        </w:rPr>
        <w:t>« </w:t>
      </w:r>
      <w:r>
        <w:t>premi</w:t>
      </w:r>
      <w:r>
        <w:rPr>
          <w:rStyle w:val="Aucun"/>
        </w:rPr>
        <w:t>è</w:t>
      </w:r>
      <w:r>
        <w:t>re demande proc</w:t>
      </w:r>
      <w:r>
        <w:rPr>
          <w:rStyle w:val="Aucun"/>
        </w:rPr>
        <w:t>é</w:t>
      </w:r>
      <w:r>
        <w:rPr>
          <w:lang w:val="it-IT"/>
        </w:rPr>
        <w:t>dure normale/ acc</w:t>
      </w:r>
      <w:r>
        <w:rPr>
          <w:rStyle w:val="Aucun"/>
        </w:rPr>
        <w:t>é</w:t>
      </w:r>
      <w:r>
        <w:t>l</w:t>
      </w:r>
      <w:r>
        <w:rPr>
          <w:rStyle w:val="Aucun"/>
        </w:rPr>
        <w:t>é</w:t>
      </w:r>
      <w:r>
        <w:t>r</w:t>
      </w:r>
      <w:r>
        <w:rPr>
          <w:rStyle w:val="Aucun"/>
        </w:rPr>
        <w:t>é</w:t>
      </w:r>
      <w:r>
        <w:t xml:space="preserve">e et un formulaire </w:t>
      </w:r>
      <w:r w:rsidR="006A7DF0">
        <w:t>de première</w:t>
      </w:r>
      <w:r>
        <w:t xml:space="preserve"> demande </w:t>
      </w:r>
      <w:r w:rsidR="006A7DF0">
        <w:t>d</w:t>
      </w:r>
      <w:r w:rsidR="006A7DF0">
        <w:rPr>
          <w:rStyle w:val="Aucun"/>
        </w:rPr>
        <w:t>’</w:t>
      </w:r>
      <w:r w:rsidR="006A7DF0">
        <w:t>asile.</w:t>
      </w:r>
      <w:r>
        <w:t xml:space="preserve"> </w:t>
      </w:r>
    </w:p>
    <w:p w:rsidR="00EF37F9" w:rsidRDefault="000323B0" w14:paraId="098024C3" w14:textId="6109EA08">
      <w:pPr>
        <w:pStyle w:val="Corps"/>
        <w:spacing w:after="240"/>
        <w:jc w:val="both"/>
      </w:pPr>
      <w:r>
        <w:t xml:space="preserve">Le formulaire a </w:t>
      </w:r>
      <w:r>
        <w:rPr>
          <w:rStyle w:val="Aucun"/>
        </w:rPr>
        <w:t>é</w:t>
      </w:r>
      <w:r>
        <w:t>t</w:t>
      </w:r>
      <w:r>
        <w:rPr>
          <w:rStyle w:val="Aucun"/>
        </w:rPr>
        <w:t xml:space="preserve">é </w:t>
      </w:r>
      <w:r>
        <w:t>adress</w:t>
      </w:r>
      <w:r>
        <w:rPr>
          <w:rStyle w:val="Aucun"/>
        </w:rPr>
        <w:t xml:space="preserve">é </w:t>
      </w:r>
      <w:r>
        <w:t>le</w:t>
      </w:r>
      <w:r>
        <w:t xml:space="preserve"> dans le délai prévu par l’article R.531-2 du </w:t>
      </w:r>
      <w:r w:rsidR="006A7DF0">
        <w:t>code et</w:t>
      </w:r>
      <w:r>
        <w:t xml:space="preserve"> demander pour les enfants, </w:t>
      </w:r>
      <w:r>
        <w:t>l</w:t>
      </w:r>
      <w:r>
        <w:rPr>
          <w:rStyle w:val="Aucun"/>
        </w:rPr>
        <w:t>’</w:t>
      </w:r>
      <w:r>
        <w:t>application du principe g</w:t>
      </w:r>
      <w:r>
        <w:rPr>
          <w:rStyle w:val="Aucun"/>
        </w:rPr>
        <w:t>é</w:t>
      </w:r>
      <w:r>
        <w:t>n</w:t>
      </w:r>
      <w:r>
        <w:rPr>
          <w:rStyle w:val="Aucun"/>
        </w:rPr>
        <w:t>é</w:t>
      </w:r>
      <w:r>
        <w:t>ral de droit de l</w:t>
      </w:r>
      <w:r>
        <w:rPr>
          <w:rStyle w:val="Aucun"/>
        </w:rPr>
        <w:t>’</w:t>
      </w:r>
      <w:r>
        <w:rPr>
          <w:lang w:val="en-US"/>
        </w:rPr>
        <w:t>unit</w:t>
      </w:r>
      <w:r>
        <w:rPr>
          <w:rStyle w:val="Aucun"/>
        </w:rPr>
        <w:t xml:space="preserve">é </w:t>
      </w:r>
      <w:r>
        <w:t>de famille des r</w:t>
      </w:r>
      <w:r>
        <w:rPr>
          <w:rStyle w:val="Aucun"/>
        </w:rPr>
        <w:t>é</w:t>
      </w:r>
      <w:r>
        <w:rPr>
          <w:lang w:val="it-IT"/>
        </w:rPr>
        <w:t>fugi</w:t>
      </w:r>
      <w:r>
        <w:rPr>
          <w:rStyle w:val="Aucun"/>
        </w:rPr>
        <w:t>é</w:t>
      </w:r>
      <w:r>
        <w:rPr>
          <w:lang w:val="pt-PT"/>
        </w:rPr>
        <w:t>s. (cf. CE, Assembl</w:t>
      </w:r>
      <w:r>
        <w:rPr>
          <w:rStyle w:val="Aucun"/>
        </w:rPr>
        <w:t>é</w:t>
      </w:r>
      <w:r>
        <w:t>e, 9 d</w:t>
      </w:r>
      <w:r>
        <w:rPr>
          <w:rStyle w:val="Aucun"/>
        </w:rPr>
        <w:t>é</w:t>
      </w:r>
      <w:r>
        <w:rPr>
          <w:lang w:val="it-IT"/>
        </w:rPr>
        <w:t>cembre 1994, Agyepong, n</w:t>
      </w:r>
      <w:r>
        <w:rPr>
          <w:rStyle w:val="Aucun"/>
        </w:rPr>
        <w:t>°</w:t>
      </w:r>
      <w:r>
        <w:t>112842)</w:t>
      </w:r>
      <w:r>
        <w:t xml:space="preserve"> ou de l’extension de la protection subsidiaire (Cf. CNDA, 14 octobre 2021, </w:t>
      </w:r>
      <w:r>
        <w:t>n</w:t>
      </w:r>
      <w:r>
        <w:rPr>
          <w:lang w:val="it-IT"/>
        </w:rPr>
        <w:t xml:space="preserve">° </w:t>
      </w:r>
      <w:r>
        <w:rPr>
          <w:rStyle w:val="Aucun"/>
          <w:u w:color="68D9FF"/>
          <w:lang w:val="it-IT"/>
        </w:rPr>
        <w:t>21018964 et sq.)</w:t>
      </w:r>
    </w:p>
    <w:p w:rsidR="00EF37F9" w:rsidRDefault="000323B0" w14:paraId="140F135A" w14:textId="77777777">
      <w:pPr>
        <w:pStyle w:val="Corps"/>
        <w:spacing w:after="240"/>
        <w:jc w:val="both"/>
      </w:pPr>
      <w:r>
        <w:t>Inexplicablement, le service d</w:t>
      </w:r>
      <w:r>
        <w:rPr>
          <w:rStyle w:val="Aucun"/>
        </w:rPr>
        <w:t>’</w:t>
      </w:r>
      <w:r>
        <w:t>introduction de l</w:t>
      </w:r>
      <w:r>
        <w:rPr>
          <w:rStyle w:val="Aucun"/>
        </w:rPr>
        <w:t>’</w:t>
      </w:r>
      <w:r>
        <w:rPr>
          <w:lang w:val="pt-PT"/>
        </w:rPr>
        <w:t>OFPRA a consid</w:t>
      </w:r>
      <w:r>
        <w:rPr>
          <w:rStyle w:val="Aucun"/>
        </w:rPr>
        <w:t>é</w:t>
      </w:r>
      <w:r>
        <w:t>r</w:t>
      </w:r>
      <w:r>
        <w:rPr>
          <w:rStyle w:val="Aucun"/>
        </w:rPr>
        <w:t xml:space="preserve">é </w:t>
      </w:r>
      <w:r>
        <w:rPr>
          <w:lang w:val="es-ES_tradnl"/>
        </w:rPr>
        <w:t>qu</w:t>
      </w:r>
      <w:r>
        <w:rPr>
          <w:rStyle w:val="Aucun"/>
        </w:rPr>
        <w:t>’</w:t>
      </w:r>
      <w:r>
        <w:t>il ne pouvait introduire la demande des enfants pour le motif suivant</w:t>
      </w:r>
      <w:r>
        <w:rPr>
          <w:rStyle w:val="Aucun"/>
        </w:rPr>
        <w:t> </w:t>
      </w:r>
      <w:r>
        <w:t xml:space="preserve">: </w:t>
      </w:r>
    </w:p>
    <w:p w:rsidR="00EF37F9" w:rsidRDefault="000323B0" w14:paraId="21661440" w14:textId="77777777">
      <w:pPr>
        <w:pStyle w:val="Citations"/>
        <w:spacing w:after="240"/>
        <w:ind w:left="720" w:right="0"/>
      </w:pPr>
      <w:r w:rsidRPr="2743970C" w:rsidR="000323B0">
        <w:rPr>
          <w:lang w:val="en-US"/>
        </w:rPr>
        <w:t xml:space="preserve">En </w:t>
      </w:r>
      <w:r w:rsidRPr="2743970C" w:rsidR="000323B0">
        <w:rPr>
          <w:lang w:val="en-US"/>
        </w:rPr>
        <w:t>effet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conformément</w:t>
      </w:r>
      <w:r w:rsidRPr="2743970C" w:rsidR="000323B0">
        <w:rPr>
          <w:lang w:val="en-US"/>
        </w:rPr>
        <w:t xml:space="preserve"> à la jurisprudence SANOGO et TOURE, </w:t>
      </w:r>
      <w:r w:rsidRPr="2743970C" w:rsidR="000323B0">
        <w:rPr>
          <w:lang w:val="en-US"/>
        </w:rPr>
        <w:t>dès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lors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que</w:t>
      </w:r>
      <w:r w:rsidRPr="2743970C" w:rsidR="000323B0">
        <w:rPr>
          <w:lang w:val="en-US"/>
        </w:rPr>
        <w:t xml:space="preserve">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d'asile</w:t>
      </w:r>
      <w:r w:rsidRPr="2743970C" w:rsidR="000323B0">
        <w:rPr>
          <w:lang w:val="en-US"/>
        </w:rPr>
        <w:t xml:space="preserve"> du </w:t>
      </w:r>
      <w:r w:rsidRPr="2743970C" w:rsidR="000323B0">
        <w:rPr>
          <w:lang w:val="en-US"/>
        </w:rPr>
        <w:t>mineur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accompagnant</w:t>
      </w:r>
      <w:r w:rsidRPr="2743970C" w:rsidR="000323B0">
        <w:rPr>
          <w:lang w:val="en-US"/>
        </w:rPr>
        <w:t xml:space="preserve"> est </w:t>
      </w:r>
      <w:r w:rsidRPr="2743970C" w:rsidR="000323B0">
        <w:rPr>
          <w:lang w:val="en-US"/>
        </w:rPr>
        <w:t>présentée</w:t>
      </w:r>
      <w:r w:rsidRPr="2743970C" w:rsidR="000323B0">
        <w:rPr>
          <w:lang w:val="en-US"/>
        </w:rPr>
        <w:t xml:space="preserve"> après </w:t>
      </w:r>
      <w:r w:rsidRPr="2743970C" w:rsidR="000323B0">
        <w:rPr>
          <w:lang w:val="en-US"/>
        </w:rPr>
        <w:t>que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celle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l'un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parents a fait </w:t>
      </w:r>
      <w:r w:rsidRPr="2743970C" w:rsidR="000323B0">
        <w:rPr>
          <w:lang w:val="en-US"/>
        </w:rPr>
        <w:t>l'objet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décision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définitive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elle</w:t>
      </w:r>
      <w:r w:rsidRPr="2743970C" w:rsidR="000323B0">
        <w:rPr>
          <w:lang w:val="en-US"/>
        </w:rPr>
        <w:t xml:space="preserve"> doit </w:t>
      </w:r>
      <w:r w:rsidRPr="2743970C" w:rsidR="000323B0">
        <w:rPr>
          <w:lang w:val="en-US"/>
        </w:rPr>
        <w:t>être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enregistrée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comme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réexamen</w:t>
      </w:r>
      <w:r w:rsidRPr="2743970C" w:rsidR="000323B0">
        <w:rPr>
          <w:lang w:val="en-US"/>
        </w:rPr>
        <w:t>.</w:t>
      </w:r>
    </w:p>
    <w:p w:rsidR="00EF37F9" w:rsidRDefault="000323B0" w14:paraId="6423A9B3" w14:textId="77777777">
      <w:pPr>
        <w:pStyle w:val="Citations"/>
        <w:spacing w:after="240"/>
        <w:ind w:left="720" w:right="0"/>
      </w:pPr>
      <w:r w:rsidRPr="2743970C" w:rsidR="000323B0">
        <w:rPr>
          <w:lang w:val="en-US"/>
        </w:rPr>
        <w:t xml:space="preserve">En </w:t>
      </w:r>
      <w:r w:rsidRPr="2743970C" w:rsidR="000323B0">
        <w:rPr>
          <w:lang w:val="en-US"/>
        </w:rPr>
        <w:t>qualité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représentant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légal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votre</w:t>
      </w:r>
      <w:r w:rsidRPr="2743970C" w:rsidR="000323B0">
        <w:rPr>
          <w:lang w:val="en-US"/>
        </w:rPr>
        <w:t xml:space="preserve"> enfant, vous </w:t>
      </w:r>
      <w:r w:rsidRPr="2743970C" w:rsidR="000323B0">
        <w:rPr>
          <w:lang w:val="en-US"/>
        </w:rPr>
        <w:t>devez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donc</w:t>
      </w:r>
      <w:r w:rsidRPr="2743970C" w:rsidR="000323B0">
        <w:rPr>
          <w:lang w:val="en-US"/>
        </w:rPr>
        <w:t xml:space="preserve">, pour </w:t>
      </w:r>
      <w:r w:rsidRPr="2743970C" w:rsidR="000323B0">
        <w:rPr>
          <w:lang w:val="en-US"/>
        </w:rPr>
        <w:t>solliciter</w:t>
      </w:r>
      <w:r w:rsidRPr="2743970C" w:rsidR="000323B0">
        <w:rPr>
          <w:lang w:val="en-US"/>
        </w:rPr>
        <w:t xml:space="preserve"> son placement sous la protection de </w:t>
      </w:r>
      <w:r w:rsidRPr="2743970C" w:rsidR="000323B0">
        <w:rPr>
          <w:lang w:val="en-US"/>
        </w:rPr>
        <w:t>l'Office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déposer</w:t>
      </w:r>
      <w:r w:rsidRPr="2743970C" w:rsidR="000323B0">
        <w:rPr>
          <w:lang w:val="en-US"/>
        </w:rPr>
        <w:t xml:space="preserve"> un dossier </w:t>
      </w:r>
      <w:r w:rsidRPr="2743970C" w:rsidR="000323B0">
        <w:rPr>
          <w:lang w:val="en-US"/>
        </w:rPr>
        <w:t>individuel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son nom. Pour </w:t>
      </w:r>
      <w:r w:rsidRPr="2743970C" w:rsidR="000323B0">
        <w:rPr>
          <w:lang w:val="en-US"/>
        </w:rPr>
        <w:t>ce</w:t>
      </w:r>
      <w:r w:rsidRPr="2743970C" w:rsidR="000323B0">
        <w:rPr>
          <w:lang w:val="en-US"/>
        </w:rPr>
        <w:t xml:space="preserve"> faire, il </w:t>
      </w:r>
      <w:r w:rsidRPr="2743970C" w:rsidR="000323B0">
        <w:rPr>
          <w:lang w:val="en-US"/>
        </w:rPr>
        <w:t>convient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retirer</w:t>
      </w:r>
      <w:r w:rsidRPr="2743970C" w:rsidR="000323B0">
        <w:rPr>
          <w:lang w:val="en-US"/>
        </w:rPr>
        <w:t xml:space="preserve"> un </w:t>
      </w:r>
      <w:r w:rsidRPr="2743970C" w:rsidR="000323B0">
        <w:rPr>
          <w:lang w:val="en-US"/>
        </w:rPr>
        <w:t>formulaire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réexamen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auprès</w:t>
      </w:r>
      <w:r w:rsidRPr="2743970C" w:rsidR="000323B0">
        <w:rPr>
          <w:lang w:val="en-US"/>
        </w:rPr>
        <w:t xml:space="preserve"> des services de la </w:t>
      </w:r>
      <w:r w:rsidRPr="2743970C" w:rsidR="000323B0">
        <w:rPr>
          <w:lang w:val="en-US"/>
        </w:rPr>
        <w:t>préfecture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votre</w:t>
      </w:r>
      <w:r w:rsidRPr="2743970C" w:rsidR="000323B0">
        <w:rPr>
          <w:lang w:val="en-US"/>
        </w:rPr>
        <w:t xml:space="preserve"> lieu de </w:t>
      </w:r>
      <w:r w:rsidRPr="2743970C" w:rsidR="000323B0">
        <w:rPr>
          <w:lang w:val="en-US"/>
        </w:rPr>
        <w:t>résidence</w:t>
      </w:r>
      <w:r w:rsidRPr="2743970C" w:rsidR="000323B0">
        <w:rPr>
          <w:lang w:val="en-US"/>
        </w:rPr>
        <w:t xml:space="preserve">, au moyen du </w:t>
      </w:r>
      <w:r w:rsidRPr="2743970C" w:rsidR="000323B0">
        <w:rPr>
          <w:lang w:val="en-US"/>
        </w:rPr>
        <w:t>présent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courrier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puis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l'adresser</w:t>
      </w:r>
      <w:r w:rsidRPr="2743970C" w:rsidR="000323B0">
        <w:rPr>
          <w:lang w:val="en-US"/>
        </w:rPr>
        <w:t xml:space="preserve"> à </w:t>
      </w:r>
      <w:r w:rsidRPr="2743970C" w:rsidR="000323B0">
        <w:rPr>
          <w:lang w:val="en-US"/>
        </w:rPr>
        <w:t>l'OFPRA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dûment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complété</w:t>
      </w:r>
      <w:r w:rsidRPr="2743970C" w:rsidR="000323B0">
        <w:rPr>
          <w:lang w:val="en-US"/>
        </w:rPr>
        <w:t xml:space="preserve"> et </w:t>
      </w:r>
      <w:r w:rsidRPr="2743970C" w:rsidR="000323B0">
        <w:rPr>
          <w:lang w:val="en-US"/>
        </w:rPr>
        <w:t>signé</w:t>
      </w:r>
      <w:r w:rsidRPr="2743970C" w:rsidR="000323B0">
        <w:rPr>
          <w:lang w:val="en-US"/>
        </w:rPr>
        <w:t xml:space="preserve"> par </w:t>
      </w:r>
      <w:r w:rsidRPr="2743970C" w:rsidR="000323B0">
        <w:rPr>
          <w:lang w:val="en-US"/>
        </w:rPr>
        <w:t>vos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soins</w:t>
      </w:r>
      <w:r w:rsidRPr="2743970C" w:rsidR="000323B0">
        <w:rPr>
          <w:lang w:val="en-US"/>
        </w:rPr>
        <w:t>.</w:t>
      </w:r>
    </w:p>
    <w:p w:rsidR="00EF37F9" w:rsidP="2743970C" w:rsidRDefault="000323B0" w14:paraId="473218AF" w14:textId="77777777">
      <w:pPr>
        <w:pStyle w:val="Corps"/>
        <w:spacing w:after="240"/>
        <w:jc w:val="both"/>
        <w:rPr>
          <w:lang w:val="en-US"/>
        </w:rPr>
      </w:pPr>
      <w:r w:rsidRPr="2743970C" w:rsidR="000323B0">
        <w:rPr>
          <w:lang w:val="en-US"/>
        </w:rPr>
        <w:t xml:space="preserve">Il </w:t>
      </w:r>
      <w:r w:rsidRPr="2743970C" w:rsidR="000323B0">
        <w:rPr>
          <w:lang w:val="en-US"/>
        </w:rPr>
        <w:t>s’agit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décision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refus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d’examiner</w:t>
      </w:r>
      <w:r w:rsidRPr="2743970C" w:rsidR="000323B0">
        <w:rPr>
          <w:lang w:val="en-US"/>
        </w:rPr>
        <w:t xml:space="preserve">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dont</w:t>
      </w:r>
      <w:r w:rsidRPr="2743970C" w:rsidR="000323B0">
        <w:rPr>
          <w:lang w:val="en-US"/>
        </w:rPr>
        <w:t xml:space="preserve"> il a </w:t>
      </w:r>
      <w:r w:rsidRPr="2743970C" w:rsidR="000323B0">
        <w:rPr>
          <w:lang w:val="en-US"/>
        </w:rPr>
        <w:t>été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saisi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dont</w:t>
      </w:r>
      <w:r w:rsidRPr="2743970C" w:rsidR="000323B0">
        <w:rPr>
          <w:lang w:val="en-US"/>
        </w:rPr>
        <w:t xml:space="preserve"> il est </w:t>
      </w:r>
      <w:r w:rsidRPr="2743970C" w:rsidR="000323B0">
        <w:rPr>
          <w:lang w:val="en-US"/>
        </w:rPr>
        <w:t>demandé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l’annulation</w:t>
      </w:r>
      <w:r w:rsidRPr="2743970C" w:rsidR="000323B0">
        <w:rPr>
          <w:lang w:val="en-US"/>
        </w:rPr>
        <w:t xml:space="preserve">. </w:t>
      </w:r>
      <w:r w:rsidRPr="2743970C">
        <w:rPr>
          <w:rFonts w:ascii="Arial Unicode MS" w:hAnsi="Arial Unicode MS"/>
          <w:lang w:val="en-US"/>
        </w:rPr>
        <w:br w:type="page"/>
      </w:r>
    </w:p>
    <w:p w:rsidR="00EF37F9" w:rsidRDefault="00EF37F9" w14:paraId="67E9D78D" w14:textId="77777777">
      <w:pPr>
        <w:pStyle w:val="Corps"/>
        <w:jc w:val="both"/>
      </w:pPr>
    </w:p>
    <w:p w:rsidR="00EF37F9" w:rsidRDefault="000323B0" w14:paraId="10FF1E3B" w14:textId="77777777">
      <w:pPr>
        <w:pStyle w:val="Titre"/>
        <w:rPr>
          <w:rStyle w:val="Aucun"/>
        </w:rPr>
      </w:pPr>
      <w:r>
        <w:rPr>
          <w:rStyle w:val="Aucun"/>
          <w:lang w:val="de-DE"/>
        </w:rPr>
        <w:t>DISCUSSION</w:t>
      </w:r>
    </w:p>
    <w:p w:rsidR="00EF37F9" w:rsidRDefault="00EF37F9" w14:paraId="26378764" w14:textId="77777777">
      <w:pPr>
        <w:pStyle w:val="Corps"/>
        <w:jc w:val="both"/>
        <w:rPr>
          <w:sz w:val="22"/>
          <w:szCs w:val="22"/>
        </w:rPr>
      </w:pPr>
    </w:p>
    <w:p w:rsidR="00EF37F9" w:rsidRDefault="000323B0" w14:paraId="3B51C585" w14:textId="77777777">
      <w:pPr>
        <w:pStyle w:val="Titre2"/>
        <w:numPr>
          <w:ilvl w:val="0"/>
          <w:numId w:val="2"/>
        </w:numPr>
        <w:rPr/>
      </w:pPr>
      <w:r w:rsidRPr="2743970C" w:rsidR="000323B0">
        <w:rPr>
          <w:lang w:val="en-US"/>
        </w:rPr>
        <w:t xml:space="preserve">sur la </w:t>
      </w:r>
      <w:r w:rsidRPr="2743970C" w:rsidR="000323B0">
        <w:rPr>
          <w:lang w:val="en-US"/>
        </w:rPr>
        <w:t>compétence</w:t>
      </w:r>
      <w:r w:rsidRPr="2743970C" w:rsidR="000323B0">
        <w:rPr>
          <w:lang w:val="en-US"/>
        </w:rPr>
        <w:t xml:space="preserve"> de la </w:t>
      </w:r>
      <w:r w:rsidRPr="2743970C" w:rsidR="000323B0">
        <w:rPr>
          <w:lang w:val="en-US"/>
        </w:rPr>
        <w:t>cour</w:t>
      </w:r>
      <w:r w:rsidRPr="2743970C" w:rsidR="000323B0">
        <w:rPr>
          <w:lang w:val="en-US"/>
        </w:rPr>
        <w:t xml:space="preserve"> et la </w:t>
      </w:r>
      <w:r w:rsidRPr="2743970C" w:rsidR="000323B0">
        <w:rPr>
          <w:lang w:val="en-US"/>
        </w:rPr>
        <w:t>recevabilité</w:t>
      </w:r>
      <w:r w:rsidRPr="2743970C" w:rsidR="000323B0">
        <w:rPr>
          <w:lang w:val="en-US"/>
        </w:rPr>
        <w:t xml:space="preserve"> de la </w:t>
      </w:r>
      <w:r w:rsidRPr="2743970C" w:rsidR="000323B0">
        <w:rPr>
          <w:lang w:val="en-US"/>
        </w:rPr>
        <w:t>requête</w:t>
      </w:r>
      <w:r w:rsidRPr="2743970C" w:rsidR="000323B0">
        <w:rPr>
          <w:lang w:val="en-US"/>
        </w:rPr>
        <w:t xml:space="preserve"> </w:t>
      </w:r>
    </w:p>
    <w:p w:rsidR="00EF37F9" w:rsidRDefault="000323B0" w14:paraId="4B135004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180" w:line="240" w:lineRule="auto"/>
        <w:jc w:val="both"/>
        <w:rPr>
          <w:rStyle w:val="Aucun"/>
          <w:rFonts w:ascii="Times New Roman" w:hAnsi="Times New Roman" w:eastAsia="Times New Roman" w:cs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La Cour nationale du droit d'asile, dont la nature, les missions et l'organisation sont notamment d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finies au titre III du livre I, statue sur les recours form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 contre les d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cisions de l'Office fran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ais de protection des r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fugi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et apatrides prises en application des articles L. 511-1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L. 511-8, L. 512-1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L. 512-3, L. 513-1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L. 513-5, </w:t>
      </w:r>
      <w:r>
        <w:rPr>
          <w:rStyle w:val="Aucun"/>
          <w:rFonts w:ascii="Times New Roman" w:hAnsi="Times New Roman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L. 531-1 </w:t>
      </w:r>
      <w:r>
        <w:rPr>
          <w:rStyle w:val="Aucun"/>
          <w:rFonts w:ascii="Times New Roman" w:hAnsi="Times New Roman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L. 531-35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 L. 531-41 et L. 531-42.</w:t>
      </w:r>
    </w:p>
    <w:p w:rsidR="00EF37F9" w:rsidRDefault="000323B0" w14:paraId="3EF174FB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180" w:line="240" w:lineRule="auto"/>
        <w:jc w:val="both"/>
        <w:rPr>
          <w:rStyle w:val="Aucun"/>
          <w:rFonts w:ascii="Times New Roman" w:hAnsi="Times New Roman" w:eastAsia="Times New Roman" w:cs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 peine d'irrecevabilit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ces recours doivent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Style w:val="Aucun"/>
          <w:rFonts w:ascii="Times New Roman" w:hAnsi="Times New Roman"/>
          <w:u w:color="000000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tre exerc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 dans le d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lai d'un mois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compter de la notification de la d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cision de l'office, dans des conditions fix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es par d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cret en Conseil d'Etat.</w:t>
      </w:r>
    </w:p>
    <w:p w:rsidR="00EF37F9" w:rsidP="2743970C" w:rsidRDefault="000323B0" w14:paraId="50219E9E" w14:textId="4216E675">
      <w:pPr>
        <w:pStyle w:val="Corps"/>
        <w:spacing w:after="180"/>
        <w:jc w:val="both"/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Cour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nationale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 droit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asile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est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comp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tente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pour examiner les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recours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formul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contre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cisions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refus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introduction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examen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sur le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fondement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article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531-2 du CESEDA (cf. CE 28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cembre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2011, OFPRA 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°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355012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3555022, 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CE, 23 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décembre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D86C1B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2016, N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° 403971, CNDA SR 21 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février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2012 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Mlle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Y. n° 11032252 R)</w:t>
      </w:r>
      <w:r w:rsidRPr="2743970C" w:rsidR="00D86C1B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F37F9" w:rsidP="2743970C" w:rsidRDefault="000323B0" w14:paraId="34CF00A5" w14:textId="77777777">
      <w:pPr>
        <w:pStyle w:val="Corps"/>
        <w:spacing w:after="180"/>
        <w:jc w:val="both"/>
        <w:rPr>
          <w:rStyle w:val="Aucun"/>
          <w:rFonts w:eastAsia="Times New Roman" w:cs="Times New Roman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sent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recours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est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formul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dans le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lai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vu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article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L. 532-1 du CESEDA </w:t>
      </w:r>
    </w:p>
    <w:p w:rsidR="00EF37F9" w:rsidP="2743970C" w:rsidRDefault="000323B0" w14:paraId="04588D57" w14:textId="77777777">
      <w:pPr>
        <w:pStyle w:val="Corps"/>
        <w:spacing w:after="180"/>
        <w:jc w:val="both"/>
        <w:rPr>
          <w:rStyle w:val="Aucun"/>
          <w:rFonts w:eastAsia="Times New Roman" w:cs="Times New Roman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Ou 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OFPRA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ayant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voies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lais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recours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la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requ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est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recevable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EF37F9" w:rsidRDefault="000323B0" w14:paraId="5432FC73" w14:textId="77777777">
      <w:pPr>
        <w:pStyle w:val="Titre2"/>
        <w:numPr>
          <w:ilvl w:val="0"/>
          <w:numId w:val="2"/>
        </w:numPr>
      </w:pPr>
      <w:r>
        <w:t>Sur l'office du juge en la mati</w:t>
      </w:r>
      <w:r>
        <w:rPr>
          <w:lang w:val="it-IT"/>
        </w:rPr>
        <w:t>è</w:t>
      </w:r>
      <w:r>
        <w:t>re</w:t>
      </w:r>
    </w:p>
    <w:p w:rsidR="00EF37F9" w:rsidP="2743970C" w:rsidRDefault="000323B0" w14:paraId="430BAA4F" w14:textId="77777777">
      <w:pPr>
        <w:pStyle w:val="Corps"/>
        <w:rPr>
          <w:rStyle w:val="Aucun"/>
          <w:lang w:val="en-US"/>
        </w:rPr>
      </w:pPr>
      <w:r w:rsidRPr="2743970C" w:rsidR="000323B0">
        <w:rPr>
          <w:rStyle w:val="Aucun"/>
          <w:lang w:val="en-US"/>
        </w:rPr>
        <w:t>L</w:t>
      </w:r>
      <w:r w:rsidRPr="2743970C" w:rsidR="000323B0">
        <w:rPr>
          <w:rStyle w:val="Aucun"/>
          <w:lang w:val="en-US"/>
        </w:rPr>
        <w:t>’</w:t>
      </w:r>
      <w:r w:rsidRPr="2743970C" w:rsidR="000323B0">
        <w:rPr>
          <w:rStyle w:val="Aucun"/>
          <w:lang w:val="en-US"/>
        </w:rPr>
        <w:t>article</w:t>
      </w:r>
      <w:r w:rsidRPr="2743970C" w:rsidR="000323B0">
        <w:rPr>
          <w:rStyle w:val="Aucun"/>
          <w:lang w:val="en-US"/>
        </w:rPr>
        <w:t xml:space="preserve"> L.532-2 du CESEDA </w:t>
      </w:r>
      <w:r w:rsidRPr="2743970C" w:rsidR="000323B0">
        <w:rPr>
          <w:rStyle w:val="Aucun"/>
          <w:lang w:val="en-US"/>
        </w:rPr>
        <w:t>prévoit</w:t>
      </w:r>
      <w:r w:rsidRPr="2743970C" w:rsidR="000323B0">
        <w:rPr>
          <w:rStyle w:val="Aucun"/>
          <w:lang w:val="en-US"/>
        </w:rPr>
        <w:t xml:space="preserve"> </w:t>
      </w:r>
      <w:r w:rsidRPr="2743970C" w:rsidR="000323B0">
        <w:rPr>
          <w:rStyle w:val="Aucun"/>
          <w:lang w:val="en-US"/>
        </w:rPr>
        <w:t>que</w:t>
      </w:r>
      <w:r w:rsidRPr="2743970C" w:rsidR="000323B0">
        <w:rPr>
          <w:rStyle w:val="Aucun"/>
          <w:lang w:val="en-US"/>
        </w:rPr>
        <w:t xml:space="preserve"> :</w:t>
      </w:r>
    </w:p>
    <w:p w:rsidR="00EF37F9" w:rsidP="2743970C" w:rsidRDefault="000323B0" w14:paraId="31916D12" w14:textId="77777777">
      <w:pPr>
        <w:pStyle w:val="Corps"/>
        <w:spacing w:after="120"/>
        <w:ind w:left="720"/>
        <w:jc w:val="both"/>
        <w:rPr>
          <w:rStyle w:val="Aucun"/>
          <w:rFonts w:eastAsia="Times New Roman" w:cs="Times New Roman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Saisie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d'un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recours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contre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cision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l'Office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fran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ais de protection des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fugi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apatrides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la Cour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nationale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 droit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d'asile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statue,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qualit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juge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plein contentieux, sur le droit du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requ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rant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protection au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titre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l'asile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au vu des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circonstances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fait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dont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elle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connaissance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au moment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ù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elle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r w:rsidRPr="2743970C" w:rsidR="000323B0">
        <w:rPr>
          <w:rStyle w:val="Aucun"/>
          <w:rFonts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prononce</w:t>
      </w:r>
    </w:p>
    <w:p w:rsidR="00EF37F9" w:rsidP="2743970C" w:rsidRDefault="000323B0" w14:paraId="3312133F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180" w:line="240" w:lineRule="auto"/>
        <w:rPr>
          <w:rStyle w:val="Aucun"/>
          <w:rFonts w:ascii="Times New Roman" w:hAnsi="Times New Roman" w:eastAsia="Times New Roman" w:cs="Times New Roman"/>
          <w:sz w:val="22"/>
          <w:szCs w:val="22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article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L.532-3 du code 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voit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que</w:t>
      </w:r>
      <w:r w:rsidRPr="2743970C" w:rsidR="000323B0">
        <w:rPr>
          <w:rStyle w:val="Aucun"/>
          <w:rFonts w:ascii="Times New Roman" w:hAnsi="Times New Roman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</w:p>
    <w:p w:rsidR="00EF37F9" w:rsidRDefault="000323B0" w14:paraId="57792B35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120" w:line="240" w:lineRule="auto"/>
        <w:ind w:left="720"/>
        <w:jc w:val="both"/>
        <w:rPr>
          <w:rStyle w:val="Aucun"/>
          <w:rFonts w:ascii="Times New Roman" w:hAnsi="Times New Roman" w:eastAsia="Times New Roman" w:cs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La Cour nationale du droit d'asile ne peut annuler une 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cision de l'Office fran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ais de protection des r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fugi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 et apatrides et lui renvoyer l'examen de la demande d'asile que lorsqu'elle juge que l'office a pris cette 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cision sans proc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der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un examen individuel de la demande ou en se dispensant, en dehors des cas pr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vus par la loi, d'un entretien personnel avec le demandeur et qu'elle n'est pas en mesure de prendre imm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diatement une 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cision positive sur la demande de protection au vu des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ments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tablis devant elle.</w:t>
      </w:r>
    </w:p>
    <w:p w:rsidR="00EF37F9" w:rsidRDefault="000323B0" w14:paraId="5E7B697E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120" w:line="240" w:lineRule="auto"/>
        <w:ind w:left="720"/>
        <w:jc w:val="both"/>
        <w:rPr>
          <w:rStyle w:val="Aucun"/>
          <w:rFonts w:ascii="Times New Roman" w:hAnsi="Times New Roman" w:eastAsia="Times New Roman" w:cs="Times New Roman"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Il en va de m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 lorsque la cour estime que le requ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rant a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dans l'impossibilit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de se faire comprendre lors de l'entretien, faute d'avoir pu b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ficier du concours d'un interpr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te dans la langue qu'il a indiqu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 dans sa demande d'asile ou dans une autre langue dont il a une connaissance suffisante, et que ce 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faut d'interpr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tariat est imputable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l'office. Le requ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rant ne peut se pr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valoir de ce 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faut d'interpr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tariat que dans le 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lai de recours et doit indiquer la langue dans laquelle il souhaite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tre entendu en audience. Si la cour ne peut 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signer un interpr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te dans la langue demand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e, l'int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ress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i/>
          <w:iCs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est entendu dans une langue dont il est raisonnable de penser qu'il la comprend</w:t>
      </w:r>
      <w:r>
        <w:rPr>
          <w:rStyle w:val="Aucun"/>
          <w:rFonts w:ascii="Times New Roman" w:hAnsi="Times New Roman"/>
          <w:sz w:val="20"/>
          <w:szCs w:val="2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EF37F9" w:rsidP="2743970C" w:rsidRDefault="000323B0" w14:paraId="3F8AED6D" w14:textId="59CC41AC">
      <w:pPr>
        <w:pStyle w:val="Corps"/>
        <w:spacing w:after="180"/>
        <w:jc w:val="both"/>
        <w:rPr>
          <w:rStyle w:val="Aucun"/>
          <w:rFonts w:eastAsia="Times New Roman" w:cs="Times New Roman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litiges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relatifs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au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refus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enregistrement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demandes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asile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qui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sont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alit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cisions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refus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examiner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demande</w:t>
      </w:r>
      <w:r w:rsidRPr="2743970C" w:rsidR="00374AAD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selon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proc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dure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vue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par le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titre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III du livre V du CESEDA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ont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fait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objet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cision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sections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unies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la Cour (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devenue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grande formation) CNDA SR 21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vrier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2012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Mlle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Y. 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°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11032252 R. La Cour a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consid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</w:t>
      </w:r>
    </w:p>
    <w:p w:rsidR="00EF37F9" w:rsidP="2743970C" w:rsidRDefault="000323B0" w14:paraId="4FC34297" w14:textId="77777777">
      <w:pPr>
        <w:pStyle w:val="Corps"/>
        <w:spacing w:after="180"/>
        <w:ind w:left="720"/>
        <w:jc w:val="both"/>
        <w:rPr>
          <w:rStyle w:val="Aucun"/>
          <w:rFonts w:eastAsia="Times New Roman" w:cs="Times New Roman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Consid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rant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les dispositions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font obstacle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OFPRA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saisi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demande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asile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guli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rement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enregistr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la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rejette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sans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’ê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tre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prononc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sur le droit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ventuel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protection au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titre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asile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demandeur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la suite 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un examen particulier des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ments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appui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demande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;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appartient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Cour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nationale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 droit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asile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saisie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conclusions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sens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assurer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 respect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cette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garantie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essentielle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la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proc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dure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examen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demande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asile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;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ainsi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revient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Cour,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tant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juge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plein contentieux, non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cier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galit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la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cision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du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directeur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ral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OFPRA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mais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se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prononcer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elle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sur le droit du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demandeur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une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protection au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titre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asile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substituant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propre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cision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celle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office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il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va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autrement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lorsque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demandeur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asile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priv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la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garantie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essentielle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un examen particulier des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ments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sent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appui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demande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;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qu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appartient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cas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Cour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annuler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cision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attaqu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renvoyer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demande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examen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ascii="Thorndale" w:hAnsi="Thorndale" w:eastAsia="Thorndale" w:cs="Thorndale"/>
          <w:i w:val="1"/>
          <w:iCs w:val="1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offi</w:t>
      </w:r>
      <w:r w:rsidRPr="2743970C" w:rsidR="000323B0">
        <w:rPr>
          <w:rFonts w:ascii="Thorndale" w:hAnsi="Thorndale" w:eastAsia="Thorndale" w:cs="Thorndale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</w:t>
      </w:r>
      <w:r w:rsidRPr="2743970C" w:rsidR="000323B0">
        <w:rPr>
          <w:rFonts w:ascii="Thorndale" w:hAnsi="Thorndale" w:eastAsia="Thorndale" w:cs="Thorndale"/>
          <w:kern w:val="0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EF37F9" w:rsidP="2743970C" w:rsidRDefault="000323B0" w14:paraId="10DE8C73" w14:textId="0215A902">
      <w:pPr>
        <w:pStyle w:val="Corps"/>
        <w:widowControl w:val="1"/>
        <w:suppressAutoHyphens w:val="0"/>
        <w:spacing w:after="120"/>
        <w:jc w:val="both"/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Toutefois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conform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ment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jurisprudence du Conseil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Etat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la Cour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peut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prononcer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sur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ligibilit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au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statut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protection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internationale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sans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renvoyer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examen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la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demande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2743970C" w:rsidR="00374AAD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l’OFPRA</w:t>
      </w:r>
      <w:r w:rsidRPr="2743970C" w:rsidR="00374AAD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Pr="2743970C" w:rsidR="000323B0">
        <w:rPr>
          <w:rStyle w:val="Aucun"/>
          <w:rFonts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cf.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CE, 10 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octobre</w:t>
      </w:r>
      <w:r w:rsidRPr="2743970C" w:rsidR="000323B0">
        <w:rPr>
          <w:rFonts w:ascii="Thorndale" w:hAnsi="Thorndale" w:eastAsia="Thorndale" w:cs="Thorndale"/>
          <w:kern w:val="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2013, N°362798). </w:t>
      </w:r>
    </w:p>
    <w:p w:rsidR="00EF37F9" w:rsidP="2743970C" w:rsidRDefault="000323B0" w14:paraId="44BED957" w14:textId="77777777">
      <w:pPr>
        <w:pStyle w:val="Titre2"/>
        <w:numPr>
          <w:ilvl w:val="0"/>
          <w:numId w:val="2"/>
        </w:numPr>
        <w:rPr>
          <w:rStyle w:val="Aucun"/>
          <w:lang w:val="en-US"/>
        </w:rPr>
      </w:pPr>
      <w:r w:rsidRPr="2743970C" w:rsidR="000323B0">
        <w:rPr>
          <w:lang w:val="en-US"/>
        </w:rPr>
        <w:t xml:space="preserve">sur </w:t>
      </w:r>
      <w:r w:rsidRPr="2743970C" w:rsidR="000323B0">
        <w:rPr>
          <w:lang w:val="en-US"/>
        </w:rPr>
        <w:t>l’illégalité</w:t>
      </w:r>
      <w:r w:rsidRPr="2743970C" w:rsidR="000323B0">
        <w:rPr>
          <w:rStyle w:val="Aucun"/>
          <w:lang w:val="en-US"/>
        </w:rPr>
        <w:t xml:space="preserve"> </w:t>
      </w:r>
      <w:r w:rsidRPr="2743970C" w:rsidR="000323B0">
        <w:rPr>
          <w:rStyle w:val="Aucun"/>
          <w:lang w:val="en-US"/>
        </w:rPr>
        <w:t>manifeste</w:t>
      </w:r>
      <w:r w:rsidRPr="2743970C" w:rsidR="000323B0">
        <w:rPr>
          <w:rStyle w:val="Aucun"/>
          <w:lang w:val="en-US"/>
        </w:rPr>
        <w:t xml:space="preserve"> de la </w:t>
      </w:r>
      <w:r w:rsidRPr="2743970C" w:rsidR="000323B0">
        <w:rPr>
          <w:rStyle w:val="Aucun"/>
          <w:lang w:val="en-US"/>
        </w:rPr>
        <w:t>décision</w:t>
      </w:r>
    </w:p>
    <w:p w:rsidR="00EF37F9" w:rsidRDefault="000323B0" w14:paraId="68A4B5F8" w14:textId="117251A6">
      <w:pPr>
        <w:pStyle w:val="Corpsdetexte"/>
      </w:pPr>
      <w:r w:rsidRPr="2743970C" w:rsidR="000323B0">
        <w:rPr>
          <w:lang w:val="en-US"/>
        </w:rPr>
        <w:t xml:space="preserve">Le droit </w:t>
      </w:r>
      <w:r w:rsidRPr="2743970C" w:rsidR="000323B0">
        <w:rPr>
          <w:lang w:val="en-US"/>
        </w:rPr>
        <w:t>constitutionnel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d’asile</w:t>
      </w:r>
      <w:r w:rsidRPr="2743970C" w:rsidR="000323B0">
        <w:rPr>
          <w:lang w:val="en-US"/>
        </w:rPr>
        <w:t xml:space="preserve"> et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corollaires</w:t>
      </w:r>
      <w:r w:rsidRPr="2743970C" w:rsidR="000323B0">
        <w:rPr>
          <w:lang w:val="en-US"/>
        </w:rPr>
        <w:t xml:space="preserve"> le droit de </w:t>
      </w:r>
      <w:r w:rsidRPr="2743970C" w:rsidR="000323B0">
        <w:rPr>
          <w:lang w:val="en-US"/>
        </w:rPr>
        <w:t>solliciter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l’asile</w:t>
      </w:r>
      <w:r w:rsidRPr="2743970C" w:rsidR="000323B0">
        <w:rPr>
          <w:lang w:val="en-US"/>
        </w:rPr>
        <w:t xml:space="preserve">, de </w:t>
      </w:r>
      <w:r w:rsidRPr="2743970C" w:rsidR="000323B0">
        <w:rPr>
          <w:lang w:val="en-US"/>
        </w:rPr>
        <w:t>demeurer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provisoirement</w:t>
      </w:r>
      <w:r w:rsidRPr="2743970C" w:rsidR="000323B0">
        <w:rPr>
          <w:lang w:val="en-US"/>
        </w:rPr>
        <w:t xml:space="preserve"> pendant </w:t>
      </w:r>
      <w:r w:rsidRPr="2743970C" w:rsidR="000323B0">
        <w:rPr>
          <w:lang w:val="en-US"/>
        </w:rPr>
        <w:t>l’examen</w:t>
      </w:r>
      <w:r w:rsidRPr="2743970C" w:rsidR="000323B0">
        <w:rPr>
          <w:lang w:val="en-US"/>
        </w:rPr>
        <w:t xml:space="preserve"> de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et de </w:t>
      </w:r>
      <w:r w:rsidRPr="2743970C" w:rsidR="000323B0">
        <w:rPr>
          <w:lang w:val="en-US"/>
        </w:rPr>
        <w:t>bénéficier</w:t>
      </w:r>
      <w:r w:rsidRPr="2743970C" w:rsidR="000323B0">
        <w:rPr>
          <w:lang w:val="en-US"/>
        </w:rPr>
        <w:t xml:space="preserve"> des </w:t>
      </w:r>
      <w:r w:rsidRPr="2743970C" w:rsidR="000323B0">
        <w:rPr>
          <w:lang w:val="en-US"/>
        </w:rPr>
        <w:t>mesures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prévues</w:t>
      </w:r>
      <w:r w:rsidRPr="2743970C" w:rsidR="000323B0">
        <w:rPr>
          <w:lang w:val="en-US"/>
        </w:rPr>
        <w:t xml:space="preserve"> par la </w:t>
      </w:r>
      <w:r w:rsidRPr="2743970C" w:rsidR="000323B0">
        <w:rPr>
          <w:lang w:val="en-US"/>
        </w:rPr>
        <w:t>loi</w:t>
      </w:r>
      <w:r w:rsidRPr="2743970C" w:rsidR="000323B0">
        <w:rPr>
          <w:lang w:val="en-US"/>
        </w:rPr>
        <w:t xml:space="preserve"> pour assurer des conditions </w:t>
      </w:r>
      <w:r w:rsidRPr="2743970C" w:rsidR="000323B0">
        <w:rPr>
          <w:lang w:val="en-US"/>
        </w:rPr>
        <w:t>matérielles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d’accueil</w:t>
      </w:r>
      <w:r w:rsidRPr="2743970C" w:rsidR="000323B0">
        <w:rPr>
          <w:lang w:val="en-US"/>
        </w:rPr>
        <w:t xml:space="preserve">, est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liberté </w:t>
      </w:r>
      <w:r w:rsidRPr="2743970C" w:rsidR="000323B0">
        <w:rPr>
          <w:lang w:val="en-US"/>
        </w:rPr>
        <w:t>fondamentale</w:t>
      </w:r>
      <w:r w:rsidRPr="2743970C" w:rsidR="000323B0">
        <w:rPr>
          <w:lang w:val="en-US"/>
        </w:rPr>
        <w:t xml:space="preserve"> au </w:t>
      </w:r>
      <w:r w:rsidRPr="2743970C" w:rsidR="000323B0">
        <w:rPr>
          <w:lang w:val="en-US"/>
        </w:rPr>
        <w:t>sens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l’article</w:t>
      </w:r>
      <w:r w:rsidRPr="2743970C" w:rsidR="000323B0">
        <w:rPr>
          <w:lang w:val="en-US"/>
        </w:rPr>
        <w:t xml:space="preserve"> L. 521-2 du CJA et pour les </w:t>
      </w:r>
      <w:r w:rsidRPr="2743970C" w:rsidR="000323B0">
        <w:rPr>
          <w:lang w:val="en-US"/>
        </w:rPr>
        <w:t>bénéficiaires</w:t>
      </w:r>
      <w:r w:rsidRPr="2743970C" w:rsidR="000323B0">
        <w:rPr>
          <w:lang w:val="en-US"/>
        </w:rPr>
        <w:t xml:space="preserve"> de la protection le droit à </w:t>
      </w:r>
      <w:r w:rsidRPr="2743970C" w:rsidR="000323B0">
        <w:rPr>
          <w:lang w:val="en-US"/>
        </w:rPr>
        <w:t>l’unité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familiale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prévu</w:t>
      </w:r>
      <w:r w:rsidRPr="2743970C" w:rsidR="000323B0">
        <w:rPr>
          <w:lang w:val="en-US"/>
        </w:rPr>
        <w:t xml:space="preserve"> par </w:t>
      </w:r>
      <w:r w:rsidRPr="2743970C" w:rsidR="000323B0">
        <w:rPr>
          <w:lang w:val="en-US"/>
        </w:rPr>
        <w:t>l’article</w:t>
      </w:r>
      <w:r w:rsidRPr="2743970C" w:rsidR="000323B0">
        <w:rPr>
          <w:lang w:val="en-US"/>
        </w:rPr>
        <w:t xml:space="preserve"> 23 de la directive 2011/95/UE et du </w:t>
      </w:r>
      <w:r w:rsidRPr="2743970C" w:rsidR="000323B0">
        <w:rPr>
          <w:lang w:val="en-US"/>
        </w:rPr>
        <w:t>règlement</w:t>
      </w:r>
      <w:r w:rsidRPr="2743970C" w:rsidR="000323B0">
        <w:rPr>
          <w:lang w:val="en-US"/>
        </w:rPr>
        <w:t xml:space="preserve"> 2024/1347 du 14 </w:t>
      </w:r>
      <w:r w:rsidRPr="2743970C" w:rsidR="000323B0">
        <w:rPr>
          <w:lang w:val="en-US"/>
        </w:rPr>
        <w:t>mai</w:t>
      </w:r>
      <w:r w:rsidRPr="2743970C" w:rsidR="000323B0">
        <w:rPr>
          <w:lang w:val="en-US"/>
        </w:rPr>
        <w:t xml:space="preserve"> 2024, déjà </w:t>
      </w:r>
      <w:r w:rsidRPr="2743970C" w:rsidR="000323B0">
        <w:rPr>
          <w:lang w:val="en-US"/>
        </w:rPr>
        <w:t>entré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vigueur</w:t>
      </w:r>
      <w:r w:rsidRPr="2743970C" w:rsidR="000323B0">
        <w:rPr>
          <w:lang w:val="en-US"/>
        </w:rPr>
        <w:t xml:space="preserve"> et </w:t>
      </w:r>
      <w:r w:rsidRPr="2743970C" w:rsidR="000323B0">
        <w:rPr>
          <w:lang w:val="en-US"/>
        </w:rPr>
        <w:t>donc</w:t>
      </w:r>
      <w:r w:rsidRPr="2743970C" w:rsidR="000323B0">
        <w:rPr>
          <w:lang w:val="en-US"/>
        </w:rPr>
        <w:t xml:space="preserve"> invocable</w:t>
      </w:r>
      <w:r w:rsidRPr="2743970C" w:rsidR="000323B0">
        <w:rPr>
          <w:lang w:val="en-US"/>
        </w:rPr>
        <w:t xml:space="preserve">. </w:t>
      </w:r>
    </w:p>
    <w:p w:rsidR="00EF37F9" w:rsidRDefault="000323B0" w14:paraId="11E5E35B" w14:textId="77777777">
      <w:pPr>
        <w:pStyle w:val="Titre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</w:pPr>
      <w:r>
        <w:t xml:space="preserve">En droit </w:t>
      </w:r>
    </w:p>
    <w:p w:rsidR="00EF37F9" w:rsidP="2743970C" w:rsidRDefault="000323B0" w14:paraId="3B4FE1FE" w14:textId="77777777">
      <w:pPr>
        <w:pStyle w:val="Corps"/>
        <w:spacing w:before="113" w:after="120"/>
        <w:rPr>
          <w:sz w:val="22"/>
          <w:szCs w:val="22"/>
          <w:lang w:val="en-US"/>
        </w:rPr>
      </w:pPr>
      <w:r w:rsidRPr="2743970C" w:rsidR="000323B0">
        <w:rPr>
          <w:sz w:val="22"/>
          <w:szCs w:val="22"/>
          <w:lang w:val="en-US"/>
        </w:rPr>
        <w:t>L</w:t>
      </w:r>
      <w:r w:rsidRPr="2743970C" w:rsidR="000323B0">
        <w:rPr>
          <w:sz w:val="22"/>
          <w:szCs w:val="22"/>
          <w:lang w:val="en-US"/>
        </w:rPr>
        <w:t>’</w:t>
      </w:r>
      <w:r w:rsidRPr="2743970C" w:rsidR="000323B0">
        <w:rPr>
          <w:sz w:val="22"/>
          <w:szCs w:val="22"/>
          <w:lang w:val="en-US"/>
        </w:rPr>
        <w:t>article</w:t>
      </w:r>
      <w:r w:rsidRPr="2743970C" w:rsidR="000323B0">
        <w:rPr>
          <w:sz w:val="22"/>
          <w:szCs w:val="22"/>
          <w:lang w:val="en-US"/>
        </w:rPr>
        <w:t xml:space="preserve"> L.521-2 du CESEDA </w:t>
      </w:r>
      <w:r w:rsidRPr="2743970C" w:rsidR="000323B0">
        <w:rPr>
          <w:sz w:val="22"/>
          <w:szCs w:val="22"/>
          <w:lang w:val="en-US"/>
        </w:rPr>
        <w:t>prévoit</w:t>
      </w:r>
      <w:r w:rsidRPr="2743970C" w:rsidR="000323B0">
        <w:rPr>
          <w:sz w:val="22"/>
          <w:szCs w:val="22"/>
          <w:lang w:val="en-US"/>
        </w:rPr>
        <w:t xml:space="preserve"> </w:t>
      </w:r>
      <w:r w:rsidRPr="2743970C" w:rsidR="000323B0">
        <w:rPr>
          <w:sz w:val="22"/>
          <w:szCs w:val="22"/>
          <w:lang w:val="en-US"/>
        </w:rPr>
        <w:t>que</w:t>
      </w:r>
      <w:r w:rsidRPr="2743970C" w:rsidR="000323B0">
        <w:rPr>
          <w:sz w:val="22"/>
          <w:szCs w:val="22"/>
          <w:lang w:val="en-US"/>
        </w:rPr>
        <w:t xml:space="preserve"> :</w:t>
      </w:r>
    </w:p>
    <w:p w:rsidR="00EF37F9" w:rsidRDefault="000323B0" w14:paraId="029D8F24" w14:textId="77777777">
      <w:pPr>
        <w:pStyle w:val="Citations"/>
        <w:spacing w:after="120"/>
      </w:pPr>
      <w:r w:rsidRPr="2743970C" w:rsidR="000323B0">
        <w:rPr>
          <w:lang w:val="en-US"/>
        </w:rPr>
        <w:t>« </w:t>
      </w:r>
      <w:r w:rsidRPr="2743970C" w:rsidR="000323B0">
        <w:rPr>
          <w:lang w:val="en-US"/>
        </w:rPr>
        <w:t>Lorsque</w:t>
      </w:r>
      <w:r w:rsidRPr="2743970C" w:rsidR="000323B0">
        <w:rPr>
          <w:lang w:val="en-US"/>
        </w:rPr>
        <w:t xml:space="preserve">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d'asile</w:t>
      </w:r>
      <w:r w:rsidRPr="2743970C" w:rsidR="000323B0">
        <w:rPr>
          <w:lang w:val="en-US"/>
        </w:rPr>
        <w:t xml:space="preserve"> est </w:t>
      </w:r>
      <w:r w:rsidRPr="2743970C" w:rsidR="000323B0">
        <w:rPr>
          <w:lang w:val="en-US"/>
        </w:rPr>
        <w:t>présentée</w:t>
      </w:r>
      <w:r w:rsidRPr="2743970C" w:rsidR="000323B0">
        <w:rPr>
          <w:lang w:val="en-US"/>
        </w:rPr>
        <w:t xml:space="preserve"> par un étranger qui se </w:t>
      </w:r>
      <w:r w:rsidRPr="2743970C" w:rsidR="000323B0">
        <w:rPr>
          <w:lang w:val="en-US"/>
        </w:rPr>
        <w:t>trouve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France </w:t>
      </w:r>
      <w:r w:rsidRPr="2743970C" w:rsidR="000323B0">
        <w:rPr>
          <w:rStyle w:val="Aucun"/>
          <w:u w:val="single"/>
          <w:lang w:val="en-US"/>
        </w:rPr>
        <w:t>accompagné</w:t>
      </w:r>
      <w:r w:rsidRPr="2743970C" w:rsidR="000323B0">
        <w:rPr>
          <w:rStyle w:val="Aucun"/>
          <w:u w:val="single"/>
          <w:lang w:val="en-US"/>
        </w:rPr>
        <w:t xml:space="preserve"> </w:t>
      </w:r>
      <w:r w:rsidRPr="2743970C" w:rsidR="000323B0">
        <w:rPr>
          <w:lang w:val="en-US"/>
        </w:rPr>
        <w:t xml:space="preserve">de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enfants </w:t>
      </w:r>
      <w:r w:rsidRPr="2743970C" w:rsidR="000323B0">
        <w:rPr>
          <w:lang w:val="en-US"/>
        </w:rPr>
        <w:t>mineurs</w:t>
      </w:r>
      <w:r w:rsidRPr="2743970C" w:rsidR="000323B0">
        <w:rPr>
          <w:lang w:val="en-US"/>
        </w:rPr>
        <w:t xml:space="preserve">,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est </w:t>
      </w:r>
      <w:r w:rsidRPr="2743970C" w:rsidR="000323B0">
        <w:rPr>
          <w:lang w:val="en-US"/>
        </w:rPr>
        <w:t>regardée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comme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présentée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son nom et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celui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enfants. »</w:t>
      </w:r>
    </w:p>
    <w:p w:rsidR="00EF37F9" w:rsidP="2743970C" w:rsidRDefault="000323B0" w14:paraId="7188FE97" w14:textId="77777777">
      <w:pPr>
        <w:pStyle w:val="Citations"/>
        <w:spacing w:after="120"/>
        <w:ind w:hanging="567"/>
        <w:rPr>
          <w:i w:val="0"/>
          <w:iCs w:val="0"/>
          <w:sz w:val="24"/>
          <w:szCs w:val="24"/>
          <w:lang w:val="en-US"/>
        </w:rPr>
      </w:pPr>
      <w:r w:rsidRPr="2743970C" w:rsidR="000323B0">
        <w:rPr>
          <w:i w:val="0"/>
          <w:iCs w:val="0"/>
          <w:sz w:val="24"/>
          <w:szCs w:val="24"/>
          <w:lang w:val="en-US"/>
        </w:rPr>
        <w:t>L’article</w:t>
      </w:r>
      <w:r w:rsidRPr="2743970C" w:rsidR="000323B0">
        <w:rPr>
          <w:i w:val="0"/>
          <w:iCs w:val="0"/>
          <w:sz w:val="24"/>
          <w:szCs w:val="24"/>
          <w:lang w:val="en-US"/>
        </w:rPr>
        <w:t xml:space="preserve"> L. 531-2 du code </w:t>
      </w:r>
      <w:r w:rsidRPr="2743970C" w:rsidR="000323B0">
        <w:rPr>
          <w:i w:val="0"/>
          <w:iCs w:val="0"/>
          <w:sz w:val="24"/>
          <w:szCs w:val="24"/>
          <w:lang w:val="en-US"/>
        </w:rPr>
        <w:t>prévoit</w:t>
      </w:r>
      <w:r w:rsidRPr="2743970C" w:rsidR="000323B0">
        <w:rPr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i w:val="0"/>
          <w:iCs w:val="0"/>
          <w:sz w:val="24"/>
          <w:szCs w:val="24"/>
          <w:lang w:val="en-US"/>
        </w:rPr>
        <w:t>que</w:t>
      </w:r>
      <w:r w:rsidRPr="2743970C" w:rsidR="000323B0">
        <w:rPr>
          <w:i w:val="0"/>
          <w:iCs w:val="0"/>
          <w:sz w:val="24"/>
          <w:szCs w:val="24"/>
          <w:lang w:val="en-US"/>
        </w:rPr>
        <w:t xml:space="preserve"> :</w:t>
      </w:r>
    </w:p>
    <w:p w:rsidR="00EF37F9" w:rsidRDefault="000323B0" w14:paraId="2F9BCEA3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120" w:line="240" w:lineRule="auto"/>
        <w:ind w:left="720"/>
        <w:jc w:val="both"/>
        <w:rPr>
          <w:rFonts w:ascii="Times New Roman" w:hAnsi="Times New Roman" w:eastAsia="Times New Roman" w:cs="Times New Roman"/>
          <w:i/>
          <w:iCs/>
          <w:sz w:val="22"/>
          <w:szCs w:val="22"/>
          <w:shd w:val="clear" w:color="auto" w:fill="FFFFFF"/>
        </w:rPr>
      </w:pP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« 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Lorsque l'examen de la demande d'asile rel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è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ve de la comp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tence de la France, l'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tranger introduit sa demande aupr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è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s de l'Office fran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ç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ais de protection des r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fugi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s et apatrides dans un d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lai fix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par d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cret en Conseil d'Etat. L'autorit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administrative comp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tente informe imm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diatement l'office de l'enregistrement de la demande et de la remise de l'attestation de demande d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’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asile.</w:t>
      </w:r>
    </w:p>
    <w:p w:rsidR="00EF37F9" w:rsidRDefault="000323B0" w14:paraId="0752FD4A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120" w:line="240" w:lineRule="auto"/>
        <w:ind w:left="720"/>
        <w:jc w:val="both"/>
        <w:rPr>
          <w:rFonts w:ascii="Times New Roman" w:hAnsi="Times New Roman" w:eastAsia="Times New Roman" w:cs="Times New Roman"/>
          <w:i/>
          <w:iCs/>
          <w:sz w:val="22"/>
          <w:szCs w:val="22"/>
          <w:shd w:val="clear" w:color="auto" w:fill="FFFFFF"/>
        </w:rPr>
      </w:pP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L'office ne peut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ê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tre saisi d'une demande d'asile que si celle-ci a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t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pr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alablement enregistr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e par l'autorit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administrative comp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tente et si l'attestation de demande d'asile a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t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remise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l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’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int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ress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 »</w:t>
      </w:r>
    </w:p>
    <w:p w:rsidR="00EF37F9" w:rsidRDefault="000323B0" w14:paraId="15CBAA98" w14:textId="1667E558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120" w:line="240" w:lineRule="auto"/>
        <w:jc w:val="both"/>
        <w:rPr>
          <w:rFonts w:ascii="Times New Roman" w:hAnsi="Times New Roman" w:eastAsia="Times New Roman" w:cs="Times New Roman"/>
          <w:i/>
          <w:iCs/>
          <w:sz w:val="22"/>
          <w:szCs w:val="22"/>
          <w:shd w:val="clear" w:color="auto" w:fill="FFFFFF"/>
        </w:rPr>
      </w:pPr>
      <w:r>
        <w:rPr>
          <w:rStyle w:val="Aucun"/>
          <w:rFonts w:ascii="Times New Roman" w:hAnsi="Times New Roman"/>
          <w:shd w:val="clear" w:color="auto" w:fill="FFFFFF"/>
        </w:rPr>
        <w:t>L</w:t>
      </w:r>
      <w:r>
        <w:rPr>
          <w:rStyle w:val="Aucun"/>
          <w:rFonts w:ascii="Times New Roman" w:hAnsi="Times New Roman"/>
          <w:shd w:val="clear" w:color="auto" w:fill="FFFFFF"/>
        </w:rPr>
        <w:t>’</w:t>
      </w:r>
      <w:r>
        <w:rPr>
          <w:rStyle w:val="Aucun"/>
          <w:rFonts w:ascii="Times New Roman" w:hAnsi="Times New Roman"/>
          <w:shd w:val="clear" w:color="auto" w:fill="FFFFFF"/>
        </w:rPr>
        <w:t>article L.531-3 du code pr</w:t>
      </w:r>
      <w:r>
        <w:rPr>
          <w:rStyle w:val="Aucun"/>
          <w:rFonts w:ascii="Times New Roman" w:hAnsi="Times New Roman"/>
          <w:shd w:val="clear" w:color="auto" w:fill="FFFFFF"/>
        </w:rPr>
        <w:t>é</w:t>
      </w:r>
      <w:r>
        <w:rPr>
          <w:rStyle w:val="Aucun"/>
          <w:rFonts w:ascii="Times New Roman" w:hAnsi="Times New Roman"/>
          <w:shd w:val="clear" w:color="auto" w:fill="FFFFFF"/>
        </w:rPr>
        <w:t>voit que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L'Office fran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ç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ais de protection des r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fugi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s et apatrides se prononce, au terme d'une instruction unique, sur la reconnaissance de la qualit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  <w:lang w:val="nl-NL"/>
        </w:rPr>
        <w:t>de r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fugi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ou sur l'octroi de la protection subsidiaire.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 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»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en permettant au demandeur de produire des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l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ments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à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l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’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appui de sa demande et en pr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voyant un entretien personnel de la personne ou dans le cas des </w:t>
      </w:r>
      <w:r w:rsidR="00374AAD"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mineurs en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 bas 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â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ge, de leur repr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sentants l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gaux (article L.531-12 et suivants </w:t>
      </w:r>
    </w:p>
    <w:p w:rsidR="00EF37F9" w:rsidRDefault="000323B0" w14:paraId="415C513A" w14:textId="7777777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120" w:line="240" w:lineRule="auto"/>
        <w:jc w:val="both"/>
        <w:rPr>
          <w:rStyle w:val="Aucun"/>
          <w:rFonts w:ascii="Times New Roman" w:hAnsi="Times New Roman" w:eastAsia="Times New Roman" w:cs="Times New Roman"/>
          <w:i/>
          <w:iCs/>
          <w:sz w:val="22"/>
          <w:szCs w:val="22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L</w:t>
      </w:r>
      <w:r>
        <w:rPr>
          <w:rFonts w:ascii="Times New Roman" w:hAnsi="Times New Roman"/>
          <w:shd w:val="clear" w:color="auto" w:fill="FFFFFF"/>
        </w:rPr>
        <w:t>’</w:t>
      </w:r>
      <w:r>
        <w:rPr>
          <w:rFonts w:ascii="Times New Roman" w:hAnsi="Times New Roman"/>
          <w:shd w:val="clear" w:color="auto" w:fill="FFFFFF"/>
        </w:rPr>
        <w:t>article L. 531-22 du code pr</w:t>
      </w:r>
      <w:r>
        <w:rPr>
          <w:rFonts w:ascii="Times New Roman" w:hAnsi="Times New Roman"/>
          <w:shd w:val="clear" w:color="auto" w:fill="FFFFFF"/>
        </w:rPr>
        <w:t>é</w:t>
      </w:r>
      <w:r>
        <w:rPr>
          <w:rFonts w:ascii="Times New Roman" w:hAnsi="Times New Roman"/>
          <w:shd w:val="clear" w:color="auto" w:fill="FFFFFF"/>
        </w:rPr>
        <w:t xml:space="preserve">voit que :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L'Office fran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ç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ais de protection des r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fugi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s et apatrides notifie par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crit sa d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cision au demandeur d'asile, par tout moyen garantissant la confidentialit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et la r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ception personnelle de cette notification. Toute d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cision de rejet est motiv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e en fait et en droit et </w:t>
      </w:r>
      <w:r>
        <w:rPr>
          <w:rStyle w:val="Aucun"/>
          <w:rFonts w:ascii="Times New Roman" w:hAnsi="Times New Roman"/>
          <w:i/>
          <w:iCs/>
          <w:sz w:val="22"/>
          <w:szCs w:val="22"/>
          <w:u w:val="single"/>
          <w:shd w:val="clear" w:color="auto" w:fill="FFFFFF"/>
        </w:rPr>
        <w:t>pr</w:t>
      </w:r>
      <w:r>
        <w:rPr>
          <w:rStyle w:val="Aucun"/>
          <w:rFonts w:ascii="Times New Roman" w:hAnsi="Times New Roman"/>
          <w:i/>
          <w:iCs/>
          <w:sz w:val="22"/>
          <w:szCs w:val="22"/>
          <w:u w:val="single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u w:val="single"/>
          <w:shd w:val="clear" w:color="auto" w:fill="FFFFFF"/>
        </w:rPr>
        <w:t>cise les voies et d</w:t>
      </w:r>
      <w:r>
        <w:rPr>
          <w:rStyle w:val="Aucun"/>
          <w:rFonts w:ascii="Times New Roman" w:hAnsi="Times New Roman"/>
          <w:i/>
          <w:iCs/>
          <w:sz w:val="22"/>
          <w:szCs w:val="22"/>
          <w:u w:val="single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u w:val="single"/>
          <w:shd w:val="clear" w:color="auto" w:fill="FFFFFF"/>
        </w:rPr>
        <w:t>lais de recours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. Aucune d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cision ne peut na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î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tre du silence gard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par l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  <w:lang w:val="it-IT"/>
        </w:rPr>
        <w:t>office.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"</w:t>
      </w:r>
    </w:p>
    <w:p w:rsidR="00EF37F9" w:rsidRDefault="000323B0" w14:paraId="0DA4E6E7" w14:textId="2AD61EA3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120" w:line="240" w:lineRule="auto"/>
        <w:jc w:val="both"/>
        <w:rPr>
          <w:rStyle w:val="Aucun"/>
          <w:rFonts w:ascii="Times New Roman" w:hAnsi="Times New Roman" w:eastAsia="Times New Roman" w:cs="Times New Roman"/>
          <w:i/>
          <w:iCs/>
          <w:sz w:val="22"/>
          <w:szCs w:val="22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Et l</w:t>
      </w:r>
      <w:r>
        <w:rPr>
          <w:rFonts w:ascii="Times New Roman" w:hAnsi="Times New Roman"/>
          <w:shd w:val="clear" w:color="auto" w:fill="FFFFFF"/>
          <w:rtl/>
        </w:rPr>
        <w:t>’</w:t>
      </w:r>
      <w:r>
        <w:rPr>
          <w:rFonts w:ascii="Times New Roman" w:hAnsi="Times New Roman"/>
          <w:shd w:val="clear" w:color="auto" w:fill="FFFFFF"/>
          <w:lang w:val="en-US"/>
        </w:rPr>
        <w:t>article L.</w:t>
      </w:r>
      <w:r>
        <w:rPr>
          <w:rFonts w:ascii="Times New Roman" w:hAnsi="Times New Roman"/>
          <w:shd w:val="clear" w:color="auto" w:fill="FFFFFF"/>
        </w:rPr>
        <w:t xml:space="preserve"> 531-23 du code pr</w:t>
      </w:r>
      <w:r>
        <w:rPr>
          <w:rFonts w:ascii="Times New Roman" w:hAnsi="Times New Roman"/>
          <w:shd w:val="clear" w:color="auto" w:fill="FFFFFF"/>
        </w:rPr>
        <w:t>é</w:t>
      </w:r>
      <w:r>
        <w:rPr>
          <w:rFonts w:ascii="Times New Roman" w:hAnsi="Times New Roman"/>
          <w:shd w:val="clear" w:color="auto" w:fill="FFFFFF"/>
        </w:rPr>
        <w:t xml:space="preserve">voit que : </w:t>
      </w:r>
      <w:r>
        <w:rPr>
          <w:rFonts w:ascii="Times New Roman" w:hAnsi="Times New Roman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Lorsqu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il est statu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sur la demande de chacun des parents, la d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cision accordant la protection la plus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tendue est r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put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e prise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galement au b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n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fice des enfants. Cette d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cision n'est pas opposable aux enfants qui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tablissent que la personne qui a pr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sent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la demande n'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tait pas en droit de le faire.</w:t>
      </w:r>
      <w:r>
        <w:rPr>
          <w:rStyle w:val="Aucun"/>
          <w:rFonts w:ascii="Times New Roman" w:hAnsi="Times New Roman"/>
          <w:i/>
          <w:iCs/>
          <w:sz w:val="22"/>
          <w:szCs w:val="22"/>
          <w:shd w:val="clear" w:color="auto" w:fill="FFFFFF"/>
        </w:rPr>
        <w:t> »</w:t>
      </w:r>
    </w:p>
    <w:p w:rsidR="00EF37F9" w:rsidRDefault="000323B0" w14:paraId="0A3AF4AD" w14:textId="47FC6416">
      <w:pPr>
        <w:pStyle w:val="Corpsdetexte"/>
        <w:spacing w:before="113" w:after="57"/>
      </w:pPr>
      <w:r w:rsidRPr="2743970C" w:rsidR="000323B0">
        <w:rPr>
          <w:lang w:val="en-US"/>
        </w:rPr>
        <w:t xml:space="preserve">Par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lecture a </w:t>
      </w:r>
      <w:r w:rsidRPr="2743970C" w:rsidR="000323B0">
        <w:rPr>
          <w:lang w:val="en-US"/>
        </w:rPr>
        <w:t>contrario</w:t>
      </w:r>
      <w:r w:rsidRPr="2743970C" w:rsidR="000323B0">
        <w:rPr>
          <w:lang w:val="en-US"/>
        </w:rPr>
        <w:t xml:space="preserve"> des dispositions des </w:t>
      </w:r>
      <w:r w:rsidRPr="2743970C" w:rsidR="00CF5EF1">
        <w:rPr>
          <w:lang w:val="en-US"/>
        </w:rPr>
        <w:t>articles L.</w:t>
      </w:r>
      <w:r w:rsidRPr="2743970C" w:rsidR="000323B0">
        <w:rPr>
          <w:lang w:val="en-US"/>
        </w:rPr>
        <w:t xml:space="preserve"> 521-2 et L.531-23 </w:t>
      </w:r>
      <w:r w:rsidRPr="2743970C" w:rsidR="000323B0">
        <w:rPr>
          <w:lang w:val="en-US"/>
        </w:rPr>
        <w:t>précités</w:t>
      </w:r>
      <w:r w:rsidRPr="2743970C" w:rsidR="000323B0">
        <w:rPr>
          <w:lang w:val="en-US"/>
        </w:rPr>
        <w:t xml:space="preserve">, </w:t>
      </w:r>
      <w:r w:rsidRPr="2743970C" w:rsidR="00CF5EF1">
        <w:rPr>
          <w:lang w:val="en-US"/>
        </w:rPr>
        <w:t>le</w:t>
      </w:r>
      <w:r w:rsidRPr="2743970C" w:rsidR="000323B0">
        <w:rPr>
          <w:lang w:val="en-US"/>
        </w:rPr>
        <w:t xml:space="preserve"> Conseil </w:t>
      </w:r>
      <w:r w:rsidRPr="2743970C" w:rsidR="000323B0">
        <w:rPr>
          <w:lang w:val="en-US"/>
        </w:rPr>
        <w:t>d’Etat</w:t>
      </w:r>
      <w:r w:rsidRPr="2743970C" w:rsidR="000323B0">
        <w:rPr>
          <w:lang w:val="en-US"/>
        </w:rPr>
        <w:t xml:space="preserve"> a </w:t>
      </w:r>
      <w:r w:rsidRPr="2743970C" w:rsidR="000323B0">
        <w:rPr>
          <w:lang w:val="en-US"/>
        </w:rPr>
        <w:t>jugé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que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l’enfant</w:t>
      </w:r>
      <w:r w:rsidRPr="2743970C" w:rsidR="000323B0">
        <w:rPr>
          <w:lang w:val="en-US"/>
        </w:rPr>
        <w:t xml:space="preserve"> qui </w:t>
      </w:r>
      <w:r w:rsidRPr="2743970C" w:rsidR="000323B0">
        <w:rPr>
          <w:lang w:val="en-US"/>
        </w:rPr>
        <w:t>naît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ou</w:t>
      </w:r>
      <w:r w:rsidRPr="2743970C" w:rsidR="000323B0">
        <w:rPr>
          <w:lang w:val="en-US"/>
        </w:rPr>
        <w:t xml:space="preserve"> arrive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France </w:t>
      </w:r>
      <w:r w:rsidRPr="2743970C" w:rsidR="000323B0">
        <w:rPr>
          <w:lang w:val="en-US"/>
        </w:rPr>
        <w:t>postérieurement</w:t>
      </w:r>
      <w:r w:rsidRPr="2743970C" w:rsidR="000323B0">
        <w:rPr>
          <w:lang w:val="en-US"/>
        </w:rPr>
        <w:t xml:space="preserve"> à </w:t>
      </w:r>
      <w:r w:rsidRPr="2743970C" w:rsidR="000323B0">
        <w:rPr>
          <w:lang w:val="en-US"/>
        </w:rPr>
        <w:t>l’enregistrement</w:t>
      </w:r>
      <w:r w:rsidRPr="2743970C" w:rsidR="000323B0">
        <w:rPr>
          <w:lang w:val="en-US"/>
        </w:rPr>
        <w:t xml:space="preserve"> de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d’asile</w:t>
      </w:r>
      <w:r w:rsidRPr="2743970C" w:rsidR="000323B0">
        <w:rPr>
          <w:lang w:val="en-US"/>
        </w:rPr>
        <w:t xml:space="preserve"> d’un de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parents doit </w:t>
      </w:r>
      <w:r w:rsidRPr="2743970C" w:rsidR="000323B0">
        <w:rPr>
          <w:lang w:val="en-US"/>
        </w:rPr>
        <w:t>présenter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d’asile</w:t>
      </w:r>
      <w:r w:rsidRPr="2743970C" w:rsidR="000323B0">
        <w:rPr>
          <w:lang w:val="en-US"/>
        </w:rPr>
        <w:t xml:space="preserve"> pour </w:t>
      </w:r>
      <w:r w:rsidRPr="2743970C" w:rsidR="000323B0">
        <w:rPr>
          <w:lang w:val="en-US"/>
        </w:rPr>
        <w:t>pouvoir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saisir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l’OFPRA</w:t>
      </w:r>
      <w:r w:rsidRPr="2743970C" w:rsidR="000323B0">
        <w:rPr>
          <w:lang w:val="en-US"/>
        </w:rPr>
        <w:t xml:space="preserve">. (Cf JRCE, 20 </w:t>
      </w:r>
      <w:r w:rsidRPr="2743970C" w:rsidR="000323B0">
        <w:rPr>
          <w:lang w:val="en-US"/>
        </w:rPr>
        <w:t>décembre</w:t>
      </w:r>
      <w:r w:rsidRPr="2743970C" w:rsidR="000323B0">
        <w:rPr>
          <w:lang w:val="en-US"/>
        </w:rPr>
        <w:t xml:space="preserve"> 2019,436700) </w:t>
      </w:r>
    </w:p>
    <w:p w:rsidR="00EF37F9" w:rsidRDefault="000323B0" w14:paraId="12C952A3" w14:textId="77777777">
      <w:pPr>
        <w:pStyle w:val="Corpsdetexte"/>
        <w:spacing w:before="113" w:after="57" w:line="276" w:lineRule="auto"/>
      </w:pPr>
      <w:r w:rsidRPr="2743970C" w:rsidR="000323B0">
        <w:rPr>
          <w:lang w:val="en-US"/>
        </w:rPr>
        <w:t>Mais</w:t>
      </w:r>
      <w:r w:rsidRPr="2743970C" w:rsidR="000323B0">
        <w:rPr>
          <w:lang w:val="en-US"/>
        </w:rPr>
        <w:t xml:space="preserve"> par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décision</w:t>
      </w:r>
      <w:r w:rsidRPr="2743970C" w:rsidR="000323B0">
        <w:rPr>
          <w:lang w:val="en-US"/>
        </w:rPr>
        <w:t xml:space="preserve"> n°475883 du 8 </w:t>
      </w:r>
      <w:r w:rsidRPr="2743970C" w:rsidR="000323B0">
        <w:rPr>
          <w:lang w:val="en-US"/>
        </w:rPr>
        <w:t>juillet</w:t>
      </w:r>
      <w:r w:rsidRPr="2743970C" w:rsidR="000323B0">
        <w:rPr>
          <w:lang w:val="en-US"/>
        </w:rPr>
        <w:t xml:space="preserve"> 2024, </w:t>
      </w:r>
      <w:r w:rsidRPr="2743970C" w:rsidR="000323B0">
        <w:rPr>
          <w:lang w:val="en-US"/>
        </w:rPr>
        <w:t>allant</w:t>
      </w:r>
      <w:r w:rsidRPr="2743970C" w:rsidR="000323B0">
        <w:rPr>
          <w:lang w:val="en-US"/>
        </w:rPr>
        <w:t xml:space="preserve"> à </w:t>
      </w:r>
      <w:r w:rsidRPr="2743970C" w:rsidR="000323B0">
        <w:rPr>
          <w:lang w:val="en-US"/>
        </w:rPr>
        <w:t>rebours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cette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logique</w:t>
      </w:r>
      <w:r w:rsidRPr="2743970C" w:rsidR="000323B0">
        <w:rPr>
          <w:lang w:val="en-US"/>
        </w:rPr>
        <w:t xml:space="preserve">, le Conseil </w:t>
      </w:r>
      <w:r w:rsidRPr="2743970C" w:rsidR="000323B0">
        <w:rPr>
          <w:lang w:val="en-US"/>
        </w:rPr>
        <w:t>d’Etat</w:t>
      </w:r>
      <w:r w:rsidRPr="2743970C" w:rsidR="000323B0">
        <w:rPr>
          <w:lang w:val="en-US"/>
        </w:rPr>
        <w:t xml:space="preserve"> a </w:t>
      </w:r>
      <w:r w:rsidRPr="2743970C" w:rsidR="000323B0">
        <w:rPr>
          <w:lang w:val="en-US"/>
        </w:rPr>
        <w:t>considéré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que</w:t>
      </w:r>
      <w:r w:rsidRPr="2743970C" w:rsidR="000323B0">
        <w:rPr>
          <w:lang w:val="en-US"/>
        </w:rPr>
        <w:t xml:space="preserve"> : </w:t>
      </w:r>
    </w:p>
    <w:p w:rsidR="00EF37F9" w:rsidRDefault="000323B0" w14:paraId="5073FD1F" w14:textId="77777777">
      <w:pPr>
        <w:pStyle w:val="Citations"/>
      </w:pPr>
      <w:r w:rsidRPr="2743970C" w:rsidR="000323B0">
        <w:rPr>
          <w:lang w:val="en-US"/>
        </w:rPr>
        <w:t xml:space="preserve">5. Il </w:t>
      </w:r>
      <w:r w:rsidRPr="2743970C" w:rsidR="000323B0">
        <w:rPr>
          <w:lang w:val="en-US"/>
        </w:rPr>
        <w:t>résulte</w:t>
      </w:r>
      <w:r w:rsidRPr="2743970C" w:rsidR="000323B0">
        <w:rPr>
          <w:lang w:val="en-US"/>
        </w:rPr>
        <w:t xml:space="preserve"> de la </w:t>
      </w:r>
      <w:r w:rsidRPr="2743970C" w:rsidR="000323B0">
        <w:rPr>
          <w:lang w:val="en-US"/>
        </w:rPr>
        <w:t>combinaison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ces</w:t>
      </w:r>
      <w:r w:rsidRPr="2743970C" w:rsidR="000323B0">
        <w:rPr>
          <w:lang w:val="en-US"/>
        </w:rPr>
        <w:t xml:space="preserve"> dispositions </w:t>
      </w:r>
      <w:r w:rsidRPr="2743970C" w:rsidR="000323B0">
        <w:rPr>
          <w:lang w:val="en-US"/>
        </w:rPr>
        <w:t>qu'il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appartient</w:t>
      </w:r>
      <w:r w:rsidRPr="2743970C" w:rsidR="000323B0">
        <w:rPr>
          <w:lang w:val="en-US"/>
        </w:rPr>
        <w:t xml:space="preserve"> à </w:t>
      </w:r>
      <w:r w:rsidRPr="2743970C" w:rsidR="000323B0">
        <w:rPr>
          <w:lang w:val="en-US"/>
        </w:rPr>
        <w:t>l'étranger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présent</w:t>
      </w:r>
      <w:r w:rsidRPr="2743970C" w:rsidR="000323B0">
        <w:rPr>
          <w:lang w:val="en-US"/>
        </w:rPr>
        <w:t xml:space="preserve"> sur le </w:t>
      </w:r>
      <w:r w:rsidRPr="2743970C" w:rsidR="000323B0">
        <w:rPr>
          <w:lang w:val="en-US"/>
        </w:rPr>
        <w:t>territoire</w:t>
      </w:r>
      <w:r w:rsidRPr="2743970C" w:rsidR="000323B0">
        <w:rPr>
          <w:lang w:val="en-US"/>
        </w:rPr>
        <w:t xml:space="preserve"> français et </w:t>
      </w:r>
      <w:r w:rsidRPr="2743970C" w:rsidR="000323B0">
        <w:rPr>
          <w:lang w:val="en-US"/>
        </w:rPr>
        <w:t>souhaitant</w:t>
      </w:r>
      <w:r w:rsidRPr="2743970C" w:rsidR="000323B0">
        <w:rPr>
          <w:lang w:val="en-US"/>
        </w:rPr>
        <w:t xml:space="preserve"> demander </w:t>
      </w:r>
      <w:r w:rsidRPr="2743970C" w:rsidR="000323B0">
        <w:rPr>
          <w:lang w:val="en-US"/>
        </w:rPr>
        <w:t>l'asile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présenter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son nom et, le </w:t>
      </w:r>
      <w:r w:rsidRPr="2743970C" w:rsidR="000323B0">
        <w:rPr>
          <w:lang w:val="en-US"/>
        </w:rPr>
        <w:t>cas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échéant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celui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enfants </w:t>
      </w:r>
      <w:r w:rsidRPr="2743970C" w:rsidR="000323B0">
        <w:rPr>
          <w:lang w:val="en-US"/>
        </w:rPr>
        <w:t>mineurs</w:t>
      </w:r>
      <w:r w:rsidRPr="2743970C" w:rsidR="000323B0">
        <w:rPr>
          <w:lang w:val="en-US"/>
        </w:rPr>
        <w:t xml:space="preserve"> qui </w:t>
      </w:r>
      <w:r w:rsidRPr="2743970C" w:rsidR="000323B0">
        <w:rPr>
          <w:lang w:val="en-US"/>
        </w:rPr>
        <w:t>l'accompagnent</w:t>
      </w:r>
      <w:r w:rsidRPr="2743970C" w:rsidR="000323B0">
        <w:rPr>
          <w:lang w:val="en-US"/>
        </w:rPr>
        <w:t xml:space="preserve"> et de faire </w:t>
      </w:r>
      <w:r w:rsidRPr="2743970C" w:rsidR="000323B0">
        <w:rPr>
          <w:lang w:val="en-US"/>
        </w:rPr>
        <w:t>valoir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s'il</w:t>
      </w:r>
      <w:r w:rsidRPr="2743970C" w:rsidR="000323B0">
        <w:rPr>
          <w:lang w:val="en-US"/>
        </w:rPr>
        <w:t xml:space="preserve"> y a lieu, les </w:t>
      </w:r>
      <w:r w:rsidRPr="2743970C" w:rsidR="000323B0">
        <w:rPr>
          <w:lang w:val="en-US"/>
        </w:rPr>
        <w:t>craintes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propres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persécution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enfants </w:t>
      </w:r>
      <w:r w:rsidRPr="2743970C" w:rsidR="000323B0">
        <w:rPr>
          <w:lang w:val="en-US"/>
        </w:rPr>
        <w:t>lors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l'entretien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prévu</w:t>
      </w:r>
      <w:r w:rsidRPr="2743970C" w:rsidR="000323B0">
        <w:rPr>
          <w:lang w:val="en-US"/>
        </w:rPr>
        <w:t xml:space="preserve"> à </w:t>
      </w:r>
      <w:r w:rsidRPr="2743970C" w:rsidR="000323B0">
        <w:rPr>
          <w:lang w:val="en-US"/>
        </w:rPr>
        <w:t>l'article</w:t>
      </w:r>
      <w:r w:rsidRPr="2743970C" w:rsidR="000323B0">
        <w:rPr>
          <w:lang w:val="en-US"/>
        </w:rPr>
        <w:t xml:space="preserve"> L. 531-12 du code de </w:t>
      </w:r>
      <w:r w:rsidRPr="2743970C" w:rsidR="000323B0">
        <w:rPr>
          <w:lang w:val="en-US"/>
        </w:rPr>
        <w:t>l'entrée</w:t>
      </w:r>
      <w:r w:rsidRPr="2743970C" w:rsidR="000323B0">
        <w:rPr>
          <w:lang w:val="en-US"/>
        </w:rPr>
        <w:t xml:space="preserve"> et du séjour des étrangers et du droit </w:t>
      </w:r>
      <w:r w:rsidRPr="2743970C" w:rsidR="000323B0">
        <w:rPr>
          <w:lang w:val="en-US"/>
        </w:rPr>
        <w:t>d'asile</w:t>
      </w:r>
      <w:r w:rsidRPr="2743970C" w:rsidR="000323B0">
        <w:rPr>
          <w:lang w:val="en-US"/>
        </w:rPr>
        <w:t xml:space="preserve">. Il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va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également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ainsi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cas</w:t>
      </w:r>
      <w:r w:rsidRPr="2743970C" w:rsidR="000323B0">
        <w:rPr>
          <w:lang w:val="en-US"/>
        </w:rPr>
        <w:t xml:space="preserve"> de naissance </w:t>
      </w:r>
      <w:r w:rsidRPr="2743970C" w:rsidR="000323B0">
        <w:rPr>
          <w:lang w:val="en-US"/>
        </w:rPr>
        <w:t>ou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d'entré</w:t>
      </w:r>
      <w:r w:rsidRPr="2743970C" w:rsidR="000323B0">
        <w:rPr>
          <w:lang w:val="en-US"/>
        </w:rPr>
        <w:t>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France d'un enfant </w:t>
      </w:r>
      <w:r w:rsidRPr="2743970C" w:rsidR="000323B0">
        <w:rPr>
          <w:lang w:val="en-US"/>
        </w:rPr>
        <w:t>mineur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postérieurement</w:t>
      </w:r>
      <w:r w:rsidRPr="2743970C" w:rsidR="000323B0">
        <w:rPr>
          <w:lang w:val="en-US"/>
        </w:rPr>
        <w:t xml:space="preserve"> à </w:t>
      </w:r>
      <w:r w:rsidRPr="2743970C" w:rsidR="000323B0">
        <w:rPr>
          <w:lang w:val="en-US"/>
        </w:rPr>
        <w:t>l'enregistrement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sa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l'étranger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étant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tenu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d'informer</w:t>
      </w:r>
      <w:r w:rsidRPr="2743970C" w:rsidR="000323B0">
        <w:rPr>
          <w:lang w:val="en-US"/>
        </w:rPr>
        <w:t xml:space="preserve"> dans les </w:t>
      </w:r>
      <w:r w:rsidRPr="2743970C" w:rsidR="000323B0">
        <w:rPr>
          <w:lang w:val="en-US"/>
        </w:rPr>
        <w:t>meilleurs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délais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l'Office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cette</w:t>
      </w:r>
      <w:r w:rsidRPr="2743970C" w:rsidR="000323B0">
        <w:rPr>
          <w:lang w:val="en-US"/>
        </w:rPr>
        <w:t xml:space="preserve"> naissance </w:t>
      </w:r>
      <w:r w:rsidRPr="2743970C" w:rsidR="000323B0">
        <w:rPr>
          <w:lang w:val="en-US"/>
        </w:rPr>
        <w:t>ou</w:t>
      </w:r>
      <w:r w:rsidRPr="2743970C" w:rsidR="000323B0">
        <w:rPr>
          <w:lang w:val="en-US"/>
        </w:rPr>
        <w:t xml:space="preserve"> entrée, y </w:t>
      </w:r>
      <w:r w:rsidRPr="2743970C" w:rsidR="000323B0">
        <w:rPr>
          <w:lang w:val="en-US"/>
        </w:rPr>
        <w:t>compris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lorsque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l'Office</w:t>
      </w:r>
      <w:r w:rsidRPr="2743970C" w:rsidR="000323B0">
        <w:rPr>
          <w:lang w:val="en-US"/>
        </w:rPr>
        <w:t xml:space="preserve"> a déjà </w:t>
      </w:r>
      <w:r w:rsidRPr="2743970C" w:rsidR="000323B0">
        <w:rPr>
          <w:lang w:val="en-US"/>
        </w:rPr>
        <w:t>statué</w:t>
      </w:r>
      <w:r w:rsidRPr="2743970C" w:rsidR="000323B0">
        <w:rPr>
          <w:lang w:val="en-US"/>
        </w:rPr>
        <w:t xml:space="preserve"> sur </w:t>
      </w:r>
      <w:r w:rsidRPr="2743970C" w:rsidR="000323B0">
        <w:rPr>
          <w:lang w:val="en-US"/>
        </w:rPr>
        <w:t>sa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>. </w:t>
      </w:r>
    </w:p>
    <w:p w:rsidR="00EF37F9" w:rsidRDefault="000323B0" w14:paraId="0CC27A29" w14:textId="77777777">
      <w:pPr>
        <w:pStyle w:val="Citations"/>
      </w:pPr>
      <w:r w:rsidRPr="2743970C" w:rsidR="000323B0">
        <w:rPr>
          <w:lang w:val="en-US"/>
        </w:rPr>
        <w:t xml:space="preserve">6. En </w:t>
      </w:r>
      <w:r w:rsidRPr="2743970C" w:rsidR="000323B0">
        <w:rPr>
          <w:lang w:val="en-US"/>
        </w:rPr>
        <w:t>cas</w:t>
      </w:r>
      <w:r w:rsidRPr="2743970C" w:rsidR="000323B0">
        <w:rPr>
          <w:lang w:val="en-US"/>
        </w:rPr>
        <w:t xml:space="preserve"> de naissance </w:t>
      </w:r>
      <w:r w:rsidRPr="2743970C" w:rsidR="000323B0">
        <w:rPr>
          <w:lang w:val="en-US"/>
        </w:rPr>
        <w:t>ou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d'entrée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France d'un enfant </w:t>
      </w:r>
      <w:r w:rsidRPr="2743970C" w:rsidR="000323B0">
        <w:rPr>
          <w:lang w:val="en-US"/>
        </w:rPr>
        <w:t>mineur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postérieurement</w:t>
      </w:r>
      <w:r w:rsidRPr="2743970C" w:rsidR="000323B0">
        <w:rPr>
          <w:lang w:val="en-US"/>
        </w:rPr>
        <w:t xml:space="preserve"> au </w:t>
      </w:r>
      <w:r w:rsidRPr="2743970C" w:rsidR="000323B0">
        <w:rPr>
          <w:lang w:val="en-US"/>
        </w:rPr>
        <w:t>rejet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définitif</w:t>
      </w:r>
      <w:r w:rsidRPr="2743970C" w:rsidR="000323B0">
        <w:rPr>
          <w:lang w:val="en-US"/>
        </w:rPr>
        <w:t xml:space="preserve"> de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d'asile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présentée</w:t>
      </w:r>
      <w:r w:rsidRPr="2743970C" w:rsidR="000323B0">
        <w:rPr>
          <w:lang w:val="en-US"/>
        </w:rPr>
        <w:t xml:space="preserve"> par </w:t>
      </w:r>
      <w:r w:rsidRPr="2743970C" w:rsidR="000323B0">
        <w:rPr>
          <w:lang w:val="en-US"/>
        </w:rPr>
        <w:t>ses</w:t>
      </w:r>
      <w:r w:rsidRPr="2743970C" w:rsidR="000323B0">
        <w:rPr>
          <w:lang w:val="en-US"/>
        </w:rPr>
        <w:t xml:space="preserve"> parents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leur</w:t>
      </w:r>
      <w:r w:rsidRPr="2743970C" w:rsidR="000323B0">
        <w:rPr>
          <w:lang w:val="en-US"/>
        </w:rPr>
        <w:t xml:space="preserve"> nom propre, et, le </w:t>
      </w:r>
      <w:r w:rsidRPr="2743970C" w:rsidR="000323B0">
        <w:rPr>
          <w:lang w:val="en-US"/>
        </w:rPr>
        <w:t>cas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échéant</w:t>
      </w:r>
      <w:r w:rsidRPr="2743970C" w:rsidR="000323B0">
        <w:rPr>
          <w:lang w:val="en-US"/>
        </w:rPr>
        <w:t xml:space="preserve">, au nom de </w:t>
      </w:r>
      <w:r w:rsidRPr="2743970C" w:rsidR="000323B0">
        <w:rPr>
          <w:lang w:val="en-US"/>
        </w:rPr>
        <w:t>leurs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autres</w:t>
      </w:r>
      <w:r w:rsidRPr="2743970C" w:rsidR="000323B0">
        <w:rPr>
          <w:lang w:val="en-US"/>
        </w:rPr>
        <w:t xml:space="preserve"> enfants </w:t>
      </w:r>
      <w:r w:rsidRPr="2743970C" w:rsidR="000323B0">
        <w:rPr>
          <w:lang w:val="en-US"/>
        </w:rPr>
        <w:t>mineurs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nés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ou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entrés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France avant </w:t>
      </w:r>
      <w:r w:rsidRPr="2743970C" w:rsidR="000323B0">
        <w:rPr>
          <w:lang w:val="en-US"/>
        </w:rPr>
        <w:t>qu'il</w:t>
      </w:r>
      <w:r w:rsidRPr="2743970C" w:rsidR="000323B0">
        <w:rPr>
          <w:lang w:val="en-US"/>
        </w:rPr>
        <w:t xml:space="preserve"> ne </w:t>
      </w:r>
      <w:r w:rsidRPr="2743970C" w:rsidR="000323B0">
        <w:rPr>
          <w:lang w:val="en-US"/>
        </w:rPr>
        <w:t>soit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statué</w:t>
      </w:r>
      <w:r w:rsidRPr="2743970C" w:rsidR="000323B0">
        <w:rPr>
          <w:lang w:val="en-US"/>
        </w:rPr>
        <w:t xml:space="preserve"> de manière </w:t>
      </w:r>
      <w:r w:rsidRPr="2743970C" w:rsidR="000323B0">
        <w:rPr>
          <w:lang w:val="en-US"/>
        </w:rPr>
        <w:t>définitive</w:t>
      </w:r>
      <w:r w:rsidRPr="2743970C" w:rsidR="000323B0">
        <w:rPr>
          <w:lang w:val="en-US"/>
        </w:rPr>
        <w:t xml:space="preserve"> sur </w:t>
      </w:r>
      <w:r w:rsidRPr="2743970C" w:rsidR="000323B0">
        <w:rPr>
          <w:lang w:val="en-US"/>
        </w:rPr>
        <w:t>leur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,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d'asile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présentée</w:t>
      </w:r>
      <w:r w:rsidRPr="2743970C" w:rsidR="000323B0">
        <w:rPr>
          <w:lang w:val="en-US"/>
        </w:rPr>
        <w:t xml:space="preserve"> au nom de </w:t>
      </w:r>
      <w:r w:rsidRPr="2743970C" w:rsidR="000323B0">
        <w:rPr>
          <w:lang w:val="en-US"/>
        </w:rPr>
        <w:t>cet</w:t>
      </w:r>
      <w:r w:rsidRPr="2743970C" w:rsidR="000323B0">
        <w:rPr>
          <w:lang w:val="en-US"/>
        </w:rPr>
        <w:t xml:space="preserve"> enfant </w:t>
      </w:r>
      <w:r w:rsidRPr="2743970C" w:rsidR="000323B0">
        <w:rPr>
          <w:lang w:val="en-US"/>
        </w:rPr>
        <w:t>constitue</w:t>
      </w:r>
      <w:r w:rsidRPr="2743970C" w:rsidR="000323B0">
        <w:rPr>
          <w:lang w:val="en-US"/>
        </w:rPr>
        <w:t xml:space="preserve">, au vu de </w:t>
      </w:r>
      <w:r w:rsidRPr="2743970C" w:rsidR="000323B0">
        <w:rPr>
          <w:lang w:val="en-US"/>
        </w:rPr>
        <w:t>cet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élément</w:t>
      </w:r>
      <w:r w:rsidRPr="2743970C" w:rsidR="000323B0">
        <w:rPr>
          <w:lang w:val="en-US"/>
        </w:rPr>
        <w:t xml:space="preserve"> nouveau,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réexamen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sauf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lorsque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l'enfant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établit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que</w:t>
      </w:r>
      <w:r w:rsidRPr="2743970C" w:rsidR="000323B0">
        <w:rPr>
          <w:lang w:val="en-US"/>
        </w:rPr>
        <w:t xml:space="preserve"> la </w:t>
      </w:r>
      <w:r w:rsidRPr="2743970C" w:rsidR="000323B0">
        <w:rPr>
          <w:lang w:val="en-US"/>
        </w:rPr>
        <w:t>personne</w:t>
      </w:r>
      <w:r w:rsidRPr="2743970C" w:rsidR="000323B0">
        <w:rPr>
          <w:lang w:val="en-US"/>
        </w:rPr>
        <w:t xml:space="preserve"> qui a </w:t>
      </w:r>
      <w:r w:rsidRPr="2743970C" w:rsidR="000323B0">
        <w:rPr>
          <w:lang w:val="en-US"/>
        </w:rPr>
        <w:t>présenté</w:t>
      </w:r>
      <w:r w:rsidRPr="2743970C" w:rsidR="000323B0">
        <w:rPr>
          <w:lang w:val="en-US"/>
        </w:rPr>
        <w:t xml:space="preserve">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n'était</w:t>
      </w:r>
      <w:r w:rsidRPr="2743970C" w:rsidR="000323B0">
        <w:rPr>
          <w:lang w:val="en-US"/>
        </w:rPr>
        <w:t xml:space="preserve"> pas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droit de le faire. </w:t>
      </w:r>
    </w:p>
    <w:p w:rsidR="00EF37F9" w:rsidP="2743970C" w:rsidRDefault="000323B0" w14:paraId="1BD53FF4" w14:textId="1675439D">
      <w:pPr>
        <w:pStyle w:val="Citations"/>
        <w:spacing w:after="240"/>
        <w:ind w:left="0" w:right="0"/>
        <w:rPr>
          <w:rStyle w:val="Aucun"/>
          <w:i w:val="0"/>
          <w:iCs w:val="0"/>
          <w:sz w:val="24"/>
          <w:szCs w:val="24"/>
          <w:lang w:val="en-US"/>
        </w:rPr>
      </w:pP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Par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une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application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littérale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et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absurde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des dispositions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l’article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L541-1 du CESEDA,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l’office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argue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que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la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demande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des enfants qui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n’étaient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pas plus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présents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en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France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que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le </w:t>
      </w:r>
      <w:r w:rsidRPr="2743970C" w:rsidR="001F3910">
        <w:rPr>
          <w:rStyle w:val="Aucun"/>
          <w:i w:val="0"/>
          <w:iCs w:val="0"/>
          <w:sz w:val="24"/>
          <w:szCs w:val="24"/>
          <w:lang w:val="en-US"/>
        </w:rPr>
        <w:t xml:space="preserve">conjoint,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lors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l’enregistrement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la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demande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d’asile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la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personne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bénéficiaire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la protection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internationale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,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ni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pendant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l’examen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celle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-ci, </w:t>
      </w:r>
      <w:r w:rsidRPr="2743970C" w:rsidR="001F3910">
        <w:rPr>
          <w:rStyle w:val="Aucun"/>
          <w:i w:val="0"/>
          <w:iCs w:val="0"/>
          <w:sz w:val="24"/>
          <w:szCs w:val="24"/>
          <w:lang w:val="en-US"/>
        </w:rPr>
        <w:t>auraient</w:t>
      </w:r>
      <w:r w:rsidRPr="2743970C" w:rsidR="001F391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déjà fait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l’objet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d’une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décision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définitive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qui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impliquerait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le fait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déposer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une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demande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réexamen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,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alors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même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qu’il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est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manifeste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qu’aucune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décision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n’a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été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prise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. Si on continue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ce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raisonnement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paralogique</w:t>
      </w:r>
      <w:r w:rsidRPr="2743970C" w:rsidR="00EF1605">
        <w:rPr>
          <w:rStyle w:val="Aucun"/>
          <w:i w:val="0"/>
          <w:iCs w:val="0"/>
          <w:sz w:val="24"/>
          <w:szCs w:val="24"/>
          <w:lang w:val="en-US"/>
        </w:rPr>
        <w:t xml:space="preserve"> et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voire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sophiste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, il est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pourtant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clair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que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la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demande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des enfants est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manifestement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recevable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au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sens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l’article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L 531-42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puisqu’en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tout état de cause,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en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l’absence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craintes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personnelles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, le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principe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l’unité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famille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s’applique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que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ce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soit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pour les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réfugiés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ou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l’extension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pour les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bénéficiaires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de la protection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subsidiaire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(cf. CNDA, 14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octobre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 xml:space="preserve"> 2021, n° </w:t>
      </w:r>
      <w:r w:rsidRPr="2743970C" w:rsidR="000323B0">
        <w:rPr>
          <w:rStyle w:val="Aucun"/>
          <w:i w:val="0"/>
          <w:iCs w:val="0"/>
          <w:sz w:val="24"/>
          <w:szCs w:val="24"/>
          <w:lang w:val="en-US"/>
        </w:rPr>
        <w:t>21018964 et sq.).</w:t>
      </w:r>
    </w:p>
    <w:p w:rsidR="00EF37F9" w:rsidRDefault="000323B0" w14:paraId="5F032AF0" w14:textId="34096E9E">
      <w:pPr>
        <w:pStyle w:val="Corpsdetexte"/>
        <w:spacing w:after="240"/>
      </w:pPr>
      <w:r w:rsidRPr="2743970C" w:rsidR="000323B0">
        <w:rPr>
          <w:lang w:val="en-US"/>
        </w:rPr>
        <w:t xml:space="preserve">L’OFPRA ne </w:t>
      </w:r>
      <w:r w:rsidRPr="2743970C" w:rsidR="000323B0">
        <w:rPr>
          <w:lang w:val="en-US"/>
        </w:rPr>
        <w:t>peut</w:t>
      </w:r>
      <w:r w:rsidRPr="2743970C" w:rsidR="000323B0">
        <w:rPr>
          <w:lang w:val="en-US"/>
        </w:rPr>
        <w:t xml:space="preserve"> arguer </w:t>
      </w:r>
      <w:r w:rsidRPr="2743970C" w:rsidR="000323B0">
        <w:rPr>
          <w:lang w:val="en-US"/>
        </w:rPr>
        <w:t>qu’il</w:t>
      </w:r>
      <w:r w:rsidRPr="2743970C" w:rsidR="000323B0">
        <w:rPr>
          <w:lang w:val="en-US"/>
        </w:rPr>
        <w:t xml:space="preserve"> est </w:t>
      </w:r>
      <w:r w:rsidRPr="2743970C" w:rsidR="000323B0">
        <w:rPr>
          <w:lang w:val="en-US"/>
        </w:rPr>
        <w:t>lié</w:t>
      </w:r>
      <w:r w:rsidRPr="2743970C" w:rsidR="000323B0">
        <w:rPr>
          <w:lang w:val="en-US"/>
        </w:rPr>
        <w:t xml:space="preserve"> par </w:t>
      </w:r>
      <w:r w:rsidRPr="2743970C" w:rsidR="000323B0">
        <w:rPr>
          <w:lang w:val="en-US"/>
        </w:rPr>
        <w:t>l’application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l’article</w:t>
      </w:r>
      <w:r w:rsidRPr="2743970C" w:rsidR="000323B0">
        <w:rPr>
          <w:lang w:val="en-US"/>
        </w:rPr>
        <w:t xml:space="preserve"> L.531-24 2° </w:t>
      </w:r>
      <w:r w:rsidRPr="2743970C" w:rsidR="00F81458">
        <w:rPr>
          <w:lang w:val="en-US"/>
        </w:rPr>
        <w:t>ou</w:t>
      </w:r>
      <w:r w:rsidRPr="2743970C" w:rsidR="000323B0">
        <w:rPr>
          <w:lang w:val="en-US"/>
        </w:rPr>
        <w:t xml:space="preserve"> par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hypothétique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du </w:t>
      </w:r>
      <w:r w:rsidRPr="2743970C" w:rsidR="000323B0">
        <w:rPr>
          <w:lang w:val="en-US"/>
        </w:rPr>
        <w:t>préfet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mettre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œuvre</w:t>
      </w:r>
      <w:r w:rsidRPr="2743970C" w:rsidR="000323B0">
        <w:rPr>
          <w:lang w:val="en-US"/>
        </w:rPr>
        <w:t xml:space="preserve"> la </w:t>
      </w:r>
      <w:r w:rsidRPr="2743970C" w:rsidR="000323B0">
        <w:rPr>
          <w:lang w:val="en-US"/>
        </w:rPr>
        <w:t>procédure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accélérée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en</w:t>
      </w:r>
      <w:r w:rsidRPr="2743970C" w:rsidR="000323B0">
        <w:rPr>
          <w:lang w:val="en-US"/>
        </w:rPr>
        <w:t xml:space="preserve"> application de </w:t>
      </w:r>
      <w:r w:rsidRPr="2743970C" w:rsidR="000323B0">
        <w:rPr>
          <w:lang w:val="en-US"/>
        </w:rPr>
        <w:t>l’article</w:t>
      </w:r>
      <w:r w:rsidRPr="2743970C" w:rsidR="000323B0">
        <w:rPr>
          <w:lang w:val="en-US"/>
        </w:rPr>
        <w:t xml:space="preserve"> L.531-27 </w:t>
      </w:r>
      <w:r w:rsidRPr="2743970C" w:rsidR="000323B0">
        <w:rPr>
          <w:lang w:val="en-US"/>
        </w:rPr>
        <w:t>puisque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tel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n’est</w:t>
      </w:r>
      <w:r w:rsidRPr="2743970C" w:rsidR="000323B0">
        <w:rPr>
          <w:lang w:val="en-US"/>
        </w:rPr>
        <w:t xml:space="preserve"> pas le </w:t>
      </w:r>
      <w:r w:rsidRPr="2743970C" w:rsidR="000323B0">
        <w:rPr>
          <w:lang w:val="en-US"/>
        </w:rPr>
        <w:t>cas</w:t>
      </w:r>
      <w:r w:rsidRPr="2743970C" w:rsidR="000323B0">
        <w:rPr>
          <w:lang w:val="en-US"/>
        </w:rPr>
        <w:t xml:space="preserve">. En application de </w:t>
      </w:r>
      <w:r w:rsidRPr="2743970C" w:rsidR="000323B0">
        <w:rPr>
          <w:lang w:val="en-US"/>
        </w:rPr>
        <w:t>l’article</w:t>
      </w:r>
      <w:r w:rsidRPr="2743970C" w:rsidR="000323B0">
        <w:rPr>
          <w:lang w:val="en-US"/>
        </w:rPr>
        <w:t xml:space="preserve"> L.531-2 du code, il est </w:t>
      </w:r>
      <w:r w:rsidRPr="2743970C" w:rsidR="000323B0">
        <w:rPr>
          <w:lang w:val="en-US"/>
        </w:rPr>
        <w:t>tenu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statuer</w:t>
      </w:r>
      <w:r w:rsidRPr="2743970C" w:rsidR="000323B0">
        <w:rPr>
          <w:lang w:val="en-US"/>
        </w:rPr>
        <w:t xml:space="preserve"> sur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dont</w:t>
      </w:r>
      <w:r w:rsidRPr="2743970C" w:rsidR="000323B0">
        <w:rPr>
          <w:lang w:val="en-US"/>
        </w:rPr>
        <w:t xml:space="preserve"> il est </w:t>
      </w:r>
      <w:r w:rsidRPr="2743970C" w:rsidR="000323B0">
        <w:rPr>
          <w:lang w:val="en-US"/>
        </w:rPr>
        <w:t>saisi</w:t>
      </w:r>
      <w:r w:rsidRPr="2743970C" w:rsidR="000323B0">
        <w:rPr>
          <w:lang w:val="en-US"/>
        </w:rPr>
        <w:t xml:space="preserve"> et </w:t>
      </w:r>
      <w:r w:rsidRPr="2743970C" w:rsidR="000323B0">
        <w:rPr>
          <w:lang w:val="en-US"/>
        </w:rPr>
        <w:t>l’hypothèse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erreur</w:t>
      </w:r>
      <w:r w:rsidRPr="2743970C" w:rsidR="000323B0">
        <w:rPr>
          <w:lang w:val="en-US"/>
        </w:rPr>
        <w:t xml:space="preserve"> de la </w:t>
      </w:r>
      <w:r w:rsidRPr="2743970C" w:rsidR="000323B0">
        <w:rPr>
          <w:lang w:val="en-US"/>
        </w:rPr>
        <w:t>préfecture</w:t>
      </w:r>
      <w:r w:rsidRPr="2743970C" w:rsidR="000323B0">
        <w:rPr>
          <w:lang w:val="en-US"/>
        </w:rPr>
        <w:t xml:space="preserve"> dans la </w:t>
      </w:r>
      <w:r w:rsidRPr="2743970C" w:rsidR="000323B0">
        <w:rPr>
          <w:lang w:val="en-US"/>
        </w:rPr>
        <w:t>procédure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appliquée</w:t>
      </w:r>
      <w:r w:rsidRPr="2743970C" w:rsidR="00184D78">
        <w:rPr>
          <w:lang w:val="en-US"/>
        </w:rPr>
        <w:t>,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n’est</w:t>
      </w:r>
      <w:r w:rsidRPr="2743970C" w:rsidR="000323B0">
        <w:rPr>
          <w:lang w:val="en-US"/>
        </w:rPr>
        <w:t xml:space="preserve"> pas un </w:t>
      </w:r>
      <w:r w:rsidRPr="2743970C" w:rsidR="000323B0">
        <w:rPr>
          <w:lang w:val="en-US"/>
        </w:rPr>
        <w:t>cas</w:t>
      </w:r>
      <w:r w:rsidRPr="2743970C" w:rsidR="000323B0">
        <w:rPr>
          <w:lang w:val="en-US"/>
        </w:rPr>
        <w:t xml:space="preserve"> de </w:t>
      </w:r>
      <w:r w:rsidRPr="2743970C" w:rsidR="000323B0">
        <w:rPr>
          <w:lang w:val="en-US"/>
        </w:rPr>
        <w:t>clôture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prévue</w:t>
      </w:r>
      <w:r w:rsidRPr="2743970C" w:rsidR="000323B0">
        <w:rPr>
          <w:lang w:val="en-US"/>
        </w:rPr>
        <w:t xml:space="preserve"> par les articles L.531-38 et </w:t>
      </w:r>
      <w:r w:rsidRPr="2743970C" w:rsidR="000323B0">
        <w:rPr>
          <w:lang w:val="en-US"/>
        </w:rPr>
        <w:t>suivants</w:t>
      </w:r>
      <w:r w:rsidRPr="2743970C" w:rsidR="000323B0">
        <w:rPr>
          <w:lang w:val="en-US"/>
        </w:rPr>
        <w:t xml:space="preserve"> du code. </w:t>
      </w:r>
    </w:p>
    <w:p w:rsidR="00EF37F9" w:rsidRDefault="000323B0" w14:paraId="179314FA" w14:textId="77777777">
      <w:pPr>
        <w:pStyle w:val="Corpsdetexte"/>
        <w:spacing w:after="240"/>
      </w:pPr>
      <w:r w:rsidRPr="2743970C" w:rsidR="000323B0">
        <w:rPr>
          <w:lang w:val="en-US"/>
        </w:rPr>
        <w:t xml:space="preserve">En refusant la </w:t>
      </w:r>
      <w:r w:rsidRPr="2743970C" w:rsidR="000323B0">
        <w:rPr>
          <w:lang w:val="en-US"/>
        </w:rPr>
        <w:t>délivrance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lettre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d’introduction</w:t>
      </w:r>
      <w:r w:rsidRPr="2743970C" w:rsidR="000323B0">
        <w:rPr>
          <w:lang w:val="en-US"/>
        </w:rPr>
        <w:t xml:space="preserve"> et </w:t>
      </w:r>
      <w:r w:rsidRPr="2743970C" w:rsidR="000323B0">
        <w:rPr>
          <w:lang w:val="en-US"/>
        </w:rPr>
        <w:t>donc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d’examiner</w:t>
      </w:r>
      <w:r w:rsidRPr="2743970C" w:rsidR="000323B0">
        <w:rPr>
          <w:lang w:val="en-US"/>
        </w:rPr>
        <w:t xml:space="preserve"> la </w:t>
      </w:r>
      <w:r w:rsidRPr="2743970C" w:rsidR="000323B0">
        <w:rPr>
          <w:lang w:val="en-US"/>
        </w:rPr>
        <w:t>demande</w:t>
      </w:r>
      <w:r w:rsidRPr="2743970C" w:rsidR="000323B0">
        <w:rPr>
          <w:lang w:val="en-US"/>
        </w:rPr>
        <w:t xml:space="preserve">, </w:t>
      </w:r>
      <w:r w:rsidRPr="2743970C" w:rsidR="000323B0">
        <w:rPr>
          <w:lang w:val="en-US"/>
        </w:rPr>
        <w:t>l’OFPRA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porte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une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atteinte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manifestement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illégale</w:t>
      </w:r>
      <w:r w:rsidRPr="2743970C" w:rsidR="000323B0">
        <w:rPr>
          <w:lang w:val="en-US"/>
        </w:rPr>
        <w:t xml:space="preserve"> et grave au droit de </w:t>
      </w:r>
      <w:r w:rsidRPr="2743970C" w:rsidR="000323B0">
        <w:rPr>
          <w:lang w:val="en-US"/>
        </w:rPr>
        <w:t>solliciter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l’asile</w:t>
      </w:r>
      <w:r w:rsidRPr="2743970C" w:rsidR="000323B0">
        <w:rPr>
          <w:lang w:val="en-US"/>
        </w:rPr>
        <w:t xml:space="preserve"> et de </w:t>
      </w:r>
      <w:r w:rsidRPr="2743970C" w:rsidR="000323B0">
        <w:rPr>
          <w:lang w:val="en-US"/>
        </w:rPr>
        <w:t>bénéficier</w:t>
      </w:r>
      <w:r w:rsidRPr="2743970C" w:rsidR="000323B0">
        <w:rPr>
          <w:lang w:val="en-US"/>
        </w:rPr>
        <w:t xml:space="preserve"> de la protection </w:t>
      </w:r>
      <w:r w:rsidRPr="2743970C" w:rsidR="000323B0">
        <w:rPr>
          <w:lang w:val="en-US"/>
        </w:rPr>
        <w:t>internationale</w:t>
      </w:r>
      <w:r w:rsidRPr="2743970C" w:rsidR="000323B0">
        <w:rPr>
          <w:lang w:val="en-US"/>
        </w:rPr>
        <w:t xml:space="preserve"> et </w:t>
      </w:r>
      <w:r w:rsidRPr="2743970C" w:rsidR="000323B0">
        <w:rPr>
          <w:lang w:val="en-US"/>
        </w:rPr>
        <w:t>sa</w:t>
      </w:r>
      <w:r w:rsidRPr="2743970C" w:rsidR="000323B0">
        <w:rPr>
          <w:lang w:val="en-US"/>
        </w:rPr>
        <w:t xml:space="preserve"> </w:t>
      </w:r>
      <w:r w:rsidRPr="2743970C" w:rsidR="000323B0">
        <w:rPr>
          <w:lang w:val="en-US"/>
        </w:rPr>
        <w:t>décision</w:t>
      </w:r>
      <w:r w:rsidRPr="2743970C" w:rsidR="000323B0">
        <w:rPr>
          <w:lang w:val="en-US"/>
        </w:rPr>
        <w:t xml:space="preserve"> sera </w:t>
      </w:r>
      <w:r w:rsidRPr="2743970C" w:rsidR="000323B0">
        <w:rPr>
          <w:lang w:val="en-US"/>
        </w:rPr>
        <w:t>annulée</w:t>
      </w:r>
      <w:r w:rsidRPr="2743970C" w:rsidR="000323B0">
        <w:rPr>
          <w:lang w:val="en-US"/>
        </w:rPr>
        <w:t xml:space="preserve">. </w:t>
      </w:r>
    </w:p>
    <w:p w:rsidR="00EF37F9" w:rsidRDefault="000323B0" w14:paraId="009881DB" w14:textId="77777777">
      <w:pPr>
        <w:pStyle w:val="Titre"/>
      </w:pPr>
      <w:r>
        <w:t>Conclusions</w:t>
      </w:r>
    </w:p>
    <w:p w:rsidR="00EF37F9" w:rsidRDefault="00EF37F9" w14:paraId="75BA6986" w14:textId="77777777">
      <w:pPr>
        <w:pStyle w:val="Corps"/>
        <w:jc w:val="center"/>
        <w:rPr>
          <w:sz w:val="22"/>
          <w:szCs w:val="22"/>
        </w:rPr>
      </w:pPr>
    </w:p>
    <w:p w:rsidR="00EF37F9" w:rsidRDefault="000323B0" w14:paraId="0B6F3803" w14:textId="77777777">
      <w:pPr>
        <w:pStyle w:val="Corps"/>
        <w:spacing w:after="240"/>
        <w:jc w:val="center"/>
      </w:pPr>
      <w:r w:rsidRPr="2743970C" w:rsidR="000323B0">
        <w:rPr>
          <w:rStyle w:val="Aucun"/>
          <w:b w:val="1"/>
          <w:bCs w:val="1"/>
          <w:caps w:val="1"/>
          <w:lang w:val="en-US"/>
        </w:rPr>
        <w:t>I</w:t>
      </w:r>
      <w:r w:rsidRPr="2743970C" w:rsidR="000323B0">
        <w:rPr>
          <w:rStyle w:val="Aucun"/>
          <w:b w:val="1"/>
          <w:bCs w:val="1"/>
          <w:sz w:val="28"/>
          <w:szCs w:val="28"/>
          <w:lang w:val="en-US"/>
        </w:rPr>
        <w:t xml:space="preserve">l est </w:t>
      </w:r>
      <w:r w:rsidRPr="2743970C" w:rsidR="000323B0">
        <w:rPr>
          <w:rStyle w:val="Aucun"/>
          <w:b w:val="1"/>
          <w:bCs w:val="1"/>
          <w:sz w:val="28"/>
          <w:szCs w:val="28"/>
          <w:lang w:val="en-US"/>
        </w:rPr>
        <w:t>demandé</w:t>
      </w:r>
      <w:r w:rsidRPr="2743970C" w:rsidR="000323B0">
        <w:rPr>
          <w:rStyle w:val="Aucun"/>
          <w:b w:val="1"/>
          <w:bCs w:val="1"/>
          <w:sz w:val="28"/>
          <w:szCs w:val="28"/>
          <w:lang w:val="en-US"/>
        </w:rPr>
        <w:t xml:space="preserve"> a la </w:t>
      </w:r>
      <w:r w:rsidRPr="2743970C" w:rsidR="000323B0">
        <w:rPr>
          <w:rStyle w:val="Aucun"/>
          <w:b w:val="1"/>
          <w:bCs w:val="1"/>
          <w:sz w:val="28"/>
          <w:szCs w:val="28"/>
          <w:lang w:val="en-US"/>
        </w:rPr>
        <w:t>Cour :</w:t>
      </w:r>
      <w:r w:rsidRPr="2743970C" w:rsidR="000323B0">
        <w:rPr>
          <w:rStyle w:val="Aucun"/>
          <w:b w:val="1"/>
          <w:bCs w:val="1"/>
          <w:caps w:val="1"/>
          <w:lang w:val="en-US"/>
        </w:rPr>
        <w:t xml:space="preserve"> </w:t>
      </w:r>
    </w:p>
    <w:p w:rsidR="00EF37F9" w:rsidP="2743970C" w:rsidRDefault="000323B0" w14:paraId="44C4938C" w14:textId="77777777">
      <w:pPr>
        <w:pStyle w:val="Corps"/>
        <w:numPr>
          <w:ilvl w:val="0"/>
          <w:numId w:val="4"/>
        </w:numPr>
        <w:spacing w:after="240"/>
        <w:jc w:val="both"/>
        <w:rPr>
          <w:sz w:val="26"/>
          <w:szCs w:val="26"/>
          <w:lang w:val="en-US"/>
        </w:rPr>
      </w:pPr>
      <w:r w:rsidRPr="2743970C" w:rsidR="000323B0">
        <w:rPr>
          <w:sz w:val="26"/>
          <w:szCs w:val="26"/>
          <w:lang w:val="en-US"/>
        </w:rPr>
        <w:t>D’annuler</w:t>
      </w:r>
      <w:r w:rsidRPr="2743970C" w:rsidR="000323B0">
        <w:rPr>
          <w:sz w:val="26"/>
          <w:szCs w:val="26"/>
          <w:lang w:val="en-US"/>
        </w:rPr>
        <w:t xml:space="preserve"> la </w:t>
      </w:r>
      <w:r w:rsidRPr="2743970C" w:rsidR="000323B0">
        <w:rPr>
          <w:sz w:val="26"/>
          <w:szCs w:val="26"/>
          <w:lang w:val="en-US"/>
        </w:rPr>
        <w:t>d</w:t>
      </w:r>
      <w:r w:rsidRPr="2743970C" w:rsidR="000323B0">
        <w:rPr>
          <w:rStyle w:val="Aucun"/>
          <w:sz w:val="26"/>
          <w:szCs w:val="26"/>
          <w:lang w:val="en-US"/>
        </w:rPr>
        <w:t>é</w:t>
      </w:r>
      <w:r w:rsidRPr="2743970C" w:rsidR="000323B0">
        <w:rPr>
          <w:sz w:val="26"/>
          <w:szCs w:val="26"/>
          <w:lang w:val="en-US"/>
        </w:rPr>
        <w:t>cision</w:t>
      </w:r>
      <w:r w:rsidRPr="2743970C" w:rsidR="000323B0">
        <w:rPr>
          <w:sz w:val="26"/>
          <w:szCs w:val="26"/>
          <w:lang w:val="en-US"/>
        </w:rPr>
        <w:t xml:space="preserve"> de </w:t>
      </w:r>
      <w:r w:rsidRPr="2743970C" w:rsidR="000323B0">
        <w:rPr>
          <w:sz w:val="26"/>
          <w:szCs w:val="26"/>
          <w:lang w:val="en-US"/>
        </w:rPr>
        <w:t>l</w:t>
      </w:r>
      <w:r w:rsidRPr="2743970C" w:rsidR="000323B0">
        <w:rPr>
          <w:rStyle w:val="Aucun"/>
          <w:sz w:val="26"/>
          <w:szCs w:val="26"/>
          <w:lang w:val="en-US"/>
        </w:rPr>
        <w:t>’</w:t>
      </w:r>
      <w:r w:rsidRPr="2743970C" w:rsidR="000323B0">
        <w:rPr>
          <w:sz w:val="26"/>
          <w:szCs w:val="26"/>
          <w:lang w:val="en-US"/>
        </w:rPr>
        <w:t>ofpra</w:t>
      </w:r>
      <w:r w:rsidRPr="2743970C" w:rsidR="000323B0">
        <w:rPr>
          <w:sz w:val="26"/>
          <w:szCs w:val="26"/>
          <w:lang w:val="en-US"/>
        </w:rPr>
        <w:t xml:space="preserve"> du </w:t>
      </w:r>
      <w:r>
        <w:tab/>
      </w:r>
      <w:r>
        <w:tab/>
      </w:r>
      <w:r>
        <w:tab/>
      </w:r>
      <w:r w:rsidRPr="2743970C" w:rsidR="000323B0">
        <w:rPr>
          <w:sz w:val="26"/>
          <w:szCs w:val="26"/>
          <w:lang w:val="en-US"/>
        </w:rPr>
        <w:t xml:space="preserve">de refuser </w:t>
      </w:r>
      <w:r w:rsidRPr="2743970C" w:rsidR="000323B0">
        <w:rPr>
          <w:sz w:val="26"/>
          <w:szCs w:val="26"/>
          <w:lang w:val="en-US"/>
        </w:rPr>
        <w:t>l</w:t>
      </w:r>
      <w:r w:rsidRPr="2743970C" w:rsidR="000323B0">
        <w:rPr>
          <w:rStyle w:val="Aucun"/>
          <w:sz w:val="26"/>
          <w:szCs w:val="26"/>
          <w:lang w:val="en-US"/>
        </w:rPr>
        <w:t>’</w:t>
      </w:r>
      <w:r w:rsidRPr="2743970C" w:rsidR="000323B0">
        <w:rPr>
          <w:sz w:val="26"/>
          <w:szCs w:val="26"/>
          <w:lang w:val="en-US"/>
        </w:rPr>
        <w:t>introduction</w:t>
      </w:r>
      <w:r w:rsidRPr="2743970C" w:rsidR="000323B0">
        <w:rPr>
          <w:sz w:val="26"/>
          <w:szCs w:val="26"/>
          <w:lang w:val="en-US"/>
        </w:rPr>
        <w:t xml:space="preserve"> et </w:t>
      </w:r>
      <w:r w:rsidRPr="2743970C" w:rsidR="000323B0">
        <w:rPr>
          <w:sz w:val="26"/>
          <w:szCs w:val="26"/>
          <w:lang w:val="en-US"/>
        </w:rPr>
        <w:t>donc</w:t>
      </w:r>
      <w:r w:rsidRPr="2743970C" w:rsidR="000323B0">
        <w:rPr>
          <w:sz w:val="26"/>
          <w:szCs w:val="26"/>
          <w:lang w:val="en-US"/>
        </w:rPr>
        <w:t xml:space="preserve"> </w:t>
      </w:r>
      <w:r w:rsidRPr="2743970C" w:rsidR="000323B0">
        <w:rPr>
          <w:sz w:val="26"/>
          <w:szCs w:val="26"/>
          <w:lang w:val="en-US"/>
        </w:rPr>
        <w:t>l</w:t>
      </w:r>
      <w:r w:rsidRPr="2743970C" w:rsidR="000323B0">
        <w:rPr>
          <w:rStyle w:val="Aucun"/>
          <w:sz w:val="26"/>
          <w:szCs w:val="26"/>
          <w:lang w:val="en-US"/>
        </w:rPr>
        <w:t>’</w:t>
      </w:r>
      <w:r w:rsidRPr="2743970C" w:rsidR="000323B0">
        <w:rPr>
          <w:sz w:val="26"/>
          <w:szCs w:val="26"/>
          <w:lang w:val="en-US"/>
        </w:rPr>
        <w:t>examen</w:t>
      </w:r>
      <w:r w:rsidRPr="2743970C" w:rsidR="000323B0">
        <w:rPr>
          <w:sz w:val="26"/>
          <w:szCs w:val="26"/>
          <w:lang w:val="en-US"/>
        </w:rPr>
        <w:t xml:space="preserve"> de la </w:t>
      </w:r>
      <w:r w:rsidRPr="2743970C" w:rsidR="000323B0">
        <w:rPr>
          <w:sz w:val="26"/>
          <w:szCs w:val="26"/>
          <w:lang w:val="en-US"/>
        </w:rPr>
        <w:t>demande</w:t>
      </w:r>
      <w:r w:rsidRPr="2743970C" w:rsidR="000323B0">
        <w:rPr>
          <w:rStyle w:val="Aucun"/>
          <w:sz w:val="26"/>
          <w:szCs w:val="26"/>
          <w:lang w:val="en-US"/>
        </w:rPr>
        <w:t> </w:t>
      </w:r>
      <w:r w:rsidRPr="2743970C" w:rsidR="000323B0">
        <w:rPr>
          <w:sz w:val="26"/>
          <w:szCs w:val="26"/>
          <w:lang w:val="en-US"/>
        </w:rPr>
        <w:t>;</w:t>
      </w:r>
    </w:p>
    <w:p w:rsidR="00EF37F9" w:rsidP="2743970C" w:rsidRDefault="000323B0" w14:paraId="445D2E23" w14:textId="77777777">
      <w:pPr>
        <w:pStyle w:val="Corps"/>
        <w:numPr>
          <w:ilvl w:val="0"/>
          <w:numId w:val="4"/>
        </w:numPr>
        <w:spacing w:after="240"/>
        <w:jc w:val="both"/>
        <w:rPr>
          <w:sz w:val="26"/>
          <w:szCs w:val="26"/>
          <w:lang w:val="en-US"/>
        </w:rPr>
      </w:pPr>
      <w:r w:rsidRPr="2743970C" w:rsidR="000323B0">
        <w:rPr>
          <w:sz w:val="26"/>
          <w:szCs w:val="26"/>
          <w:lang w:val="en-US"/>
        </w:rPr>
        <w:t xml:space="preserve">De </w:t>
      </w:r>
      <w:r w:rsidRPr="2743970C" w:rsidR="000323B0">
        <w:rPr>
          <w:sz w:val="26"/>
          <w:szCs w:val="26"/>
          <w:lang w:val="en-US"/>
        </w:rPr>
        <w:t>reconnaitre</w:t>
      </w:r>
      <w:r w:rsidRPr="2743970C" w:rsidR="000323B0">
        <w:rPr>
          <w:sz w:val="26"/>
          <w:szCs w:val="26"/>
          <w:lang w:val="en-US"/>
        </w:rPr>
        <w:t xml:space="preserve"> la </w:t>
      </w:r>
      <w:r w:rsidRPr="2743970C" w:rsidR="000323B0">
        <w:rPr>
          <w:sz w:val="26"/>
          <w:szCs w:val="26"/>
          <w:lang w:val="en-US"/>
        </w:rPr>
        <w:t>qualité</w:t>
      </w:r>
      <w:r w:rsidRPr="2743970C" w:rsidR="000323B0">
        <w:rPr>
          <w:sz w:val="26"/>
          <w:szCs w:val="26"/>
          <w:lang w:val="en-US"/>
        </w:rPr>
        <w:t xml:space="preserve"> de </w:t>
      </w:r>
      <w:r w:rsidRPr="2743970C" w:rsidR="000323B0">
        <w:rPr>
          <w:sz w:val="26"/>
          <w:szCs w:val="26"/>
          <w:lang w:val="en-US"/>
        </w:rPr>
        <w:t>réfugié</w:t>
      </w:r>
      <w:r w:rsidRPr="2743970C" w:rsidR="000323B0">
        <w:rPr>
          <w:sz w:val="26"/>
          <w:szCs w:val="26"/>
          <w:lang w:val="en-US"/>
        </w:rPr>
        <w:t xml:space="preserve"> </w:t>
      </w:r>
      <w:r w:rsidRPr="2743970C" w:rsidR="000323B0">
        <w:rPr>
          <w:sz w:val="26"/>
          <w:szCs w:val="26"/>
          <w:lang w:val="en-US"/>
        </w:rPr>
        <w:t>ou</w:t>
      </w:r>
      <w:r w:rsidRPr="2743970C" w:rsidR="000323B0">
        <w:rPr>
          <w:sz w:val="26"/>
          <w:szCs w:val="26"/>
          <w:lang w:val="en-US"/>
        </w:rPr>
        <w:t xml:space="preserve"> à </w:t>
      </w:r>
      <w:r w:rsidRPr="2743970C" w:rsidR="000323B0">
        <w:rPr>
          <w:sz w:val="26"/>
          <w:szCs w:val="26"/>
          <w:lang w:val="en-US"/>
        </w:rPr>
        <w:t>défaut</w:t>
      </w:r>
      <w:r w:rsidRPr="2743970C" w:rsidR="000323B0">
        <w:rPr>
          <w:sz w:val="26"/>
          <w:szCs w:val="26"/>
          <w:lang w:val="en-US"/>
        </w:rPr>
        <w:t xml:space="preserve">, le </w:t>
      </w:r>
      <w:r w:rsidRPr="2743970C" w:rsidR="000323B0">
        <w:rPr>
          <w:sz w:val="26"/>
          <w:szCs w:val="26"/>
          <w:lang w:val="en-US"/>
        </w:rPr>
        <w:t>bénéfice</w:t>
      </w:r>
      <w:r w:rsidRPr="2743970C" w:rsidR="000323B0">
        <w:rPr>
          <w:sz w:val="26"/>
          <w:szCs w:val="26"/>
          <w:lang w:val="en-US"/>
        </w:rPr>
        <w:t xml:space="preserve"> de la protection </w:t>
      </w:r>
      <w:r w:rsidRPr="2743970C" w:rsidR="000323B0">
        <w:rPr>
          <w:sz w:val="26"/>
          <w:szCs w:val="26"/>
          <w:lang w:val="en-US"/>
        </w:rPr>
        <w:t>subsidiaire</w:t>
      </w:r>
      <w:r w:rsidRPr="2743970C" w:rsidR="000323B0">
        <w:rPr>
          <w:sz w:val="26"/>
          <w:szCs w:val="26"/>
          <w:lang w:val="en-US"/>
        </w:rPr>
        <w:t xml:space="preserve"> au </w:t>
      </w:r>
      <w:r w:rsidRPr="2743970C" w:rsidR="000323B0">
        <w:rPr>
          <w:sz w:val="26"/>
          <w:szCs w:val="26"/>
          <w:lang w:val="en-US"/>
        </w:rPr>
        <w:t>titre</w:t>
      </w:r>
      <w:r w:rsidRPr="2743970C" w:rsidR="000323B0">
        <w:rPr>
          <w:sz w:val="26"/>
          <w:szCs w:val="26"/>
          <w:lang w:val="en-US"/>
        </w:rPr>
        <w:t xml:space="preserve"> de </w:t>
      </w:r>
      <w:r w:rsidRPr="2743970C" w:rsidR="000323B0">
        <w:rPr>
          <w:sz w:val="26"/>
          <w:szCs w:val="26"/>
          <w:lang w:val="en-US"/>
        </w:rPr>
        <w:t>l’unité</w:t>
      </w:r>
      <w:r w:rsidRPr="2743970C" w:rsidR="000323B0">
        <w:rPr>
          <w:sz w:val="26"/>
          <w:szCs w:val="26"/>
          <w:lang w:val="en-US"/>
        </w:rPr>
        <w:t xml:space="preserve"> de famille des </w:t>
      </w:r>
      <w:r w:rsidRPr="2743970C" w:rsidR="000323B0">
        <w:rPr>
          <w:sz w:val="26"/>
          <w:szCs w:val="26"/>
          <w:lang w:val="en-US"/>
        </w:rPr>
        <w:t>réfugiés</w:t>
      </w:r>
      <w:r w:rsidRPr="2743970C" w:rsidR="000323B0">
        <w:rPr>
          <w:sz w:val="26"/>
          <w:szCs w:val="26"/>
          <w:lang w:val="en-US"/>
        </w:rPr>
        <w:t xml:space="preserve"> </w:t>
      </w:r>
      <w:r w:rsidRPr="2743970C" w:rsidR="000323B0">
        <w:rPr>
          <w:sz w:val="26"/>
          <w:szCs w:val="26"/>
          <w:lang w:val="en-US"/>
        </w:rPr>
        <w:t>ou</w:t>
      </w:r>
      <w:r w:rsidRPr="2743970C" w:rsidR="000323B0">
        <w:rPr>
          <w:sz w:val="26"/>
          <w:szCs w:val="26"/>
          <w:lang w:val="en-US"/>
        </w:rPr>
        <w:t xml:space="preserve"> de </w:t>
      </w:r>
      <w:r w:rsidRPr="2743970C" w:rsidR="000323B0">
        <w:rPr>
          <w:sz w:val="26"/>
          <w:szCs w:val="26"/>
          <w:lang w:val="en-US"/>
        </w:rPr>
        <w:t>l’extension</w:t>
      </w:r>
      <w:r w:rsidRPr="2743970C" w:rsidR="000323B0">
        <w:rPr>
          <w:sz w:val="26"/>
          <w:szCs w:val="26"/>
          <w:lang w:val="en-US"/>
        </w:rPr>
        <w:t xml:space="preserve"> aux enfants du </w:t>
      </w:r>
      <w:r w:rsidRPr="2743970C" w:rsidR="000323B0">
        <w:rPr>
          <w:sz w:val="26"/>
          <w:szCs w:val="26"/>
          <w:lang w:val="en-US"/>
        </w:rPr>
        <w:t>bénéfice</w:t>
      </w:r>
      <w:r w:rsidRPr="2743970C" w:rsidR="000323B0">
        <w:rPr>
          <w:sz w:val="26"/>
          <w:szCs w:val="26"/>
          <w:lang w:val="en-US"/>
        </w:rPr>
        <w:t xml:space="preserve"> de la protection </w:t>
      </w:r>
      <w:r w:rsidRPr="2743970C" w:rsidR="000323B0">
        <w:rPr>
          <w:sz w:val="26"/>
          <w:szCs w:val="26"/>
          <w:lang w:val="en-US"/>
        </w:rPr>
        <w:t>subsidiaire</w:t>
      </w:r>
      <w:r w:rsidRPr="2743970C" w:rsidR="000323B0">
        <w:rPr>
          <w:sz w:val="26"/>
          <w:szCs w:val="26"/>
          <w:lang w:val="en-US"/>
        </w:rPr>
        <w:t xml:space="preserve"> ;</w:t>
      </w:r>
    </w:p>
    <w:p w:rsidR="00EF37F9" w:rsidRDefault="000323B0" w14:paraId="45BFCB1B" w14:textId="77777777">
      <w:pPr>
        <w:pStyle w:val="Corps"/>
        <w:numPr>
          <w:ilvl w:val="0"/>
          <w:numId w:val="4"/>
        </w:num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A défaut, d’enjoindre</w:t>
      </w:r>
      <w:r>
        <w:rPr>
          <w:rStyle w:val="Aucun"/>
          <w:sz w:val="26"/>
          <w:szCs w:val="26"/>
        </w:rPr>
        <w:t xml:space="preserve"> à </w:t>
      </w:r>
      <w:r>
        <w:rPr>
          <w:sz w:val="26"/>
          <w:szCs w:val="26"/>
        </w:rPr>
        <w:t>l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  <w:lang w:val="en-US"/>
        </w:rPr>
        <w:t>office d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</w:rPr>
        <w:t>instruire la demande d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</w:rPr>
        <w:t>asile en dispensant d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</w:rPr>
        <w:t>un entretien personnel et de prendre une d</w:t>
      </w:r>
      <w:r>
        <w:rPr>
          <w:rStyle w:val="Aucun"/>
          <w:sz w:val="26"/>
          <w:szCs w:val="26"/>
        </w:rPr>
        <w:t>é</w:t>
      </w:r>
      <w:r>
        <w:rPr>
          <w:sz w:val="26"/>
          <w:szCs w:val="26"/>
        </w:rPr>
        <w:t>cision d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</w:rPr>
        <w:t>accord, dans un d</w:t>
      </w:r>
      <w:r>
        <w:rPr>
          <w:rStyle w:val="Aucun"/>
          <w:sz w:val="26"/>
          <w:szCs w:val="26"/>
        </w:rPr>
        <w:t>é</w:t>
      </w:r>
      <w:r>
        <w:rPr>
          <w:sz w:val="26"/>
          <w:szCs w:val="26"/>
        </w:rPr>
        <w:t xml:space="preserve">lai de </w:t>
      </w:r>
      <w:r>
        <w:rPr>
          <w:sz w:val="26"/>
          <w:szCs w:val="26"/>
        </w:rPr>
        <w:t xml:space="preserve">quinze jours heures </w:t>
      </w:r>
      <w:r>
        <w:rPr>
          <w:rStyle w:val="Aucun"/>
          <w:sz w:val="26"/>
          <w:szCs w:val="26"/>
        </w:rPr>
        <w:t xml:space="preserve">à </w:t>
      </w:r>
      <w:r>
        <w:rPr>
          <w:sz w:val="26"/>
          <w:szCs w:val="26"/>
        </w:rPr>
        <w:t>compter de la décision</w:t>
      </w:r>
      <w:r>
        <w:rPr>
          <w:sz w:val="26"/>
          <w:szCs w:val="26"/>
        </w:rPr>
        <w:t xml:space="preserve"> </w:t>
      </w:r>
      <w:r>
        <w:rPr>
          <w:rStyle w:val="Aucun"/>
          <w:sz w:val="26"/>
          <w:szCs w:val="26"/>
        </w:rPr>
        <w:t xml:space="preserve">à </w:t>
      </w:r>
      <w:r>
        <w:rPr>
          <w:sz w:val="26"/>
          <w:szCs w:val="26"/>
        </w:rPr>
        <w:t>venir, sous astreinte de 100 euros de jour de retard en application du livre IX du code de justice administrative</w:t>
      </w:r>
      <w:r>
        <w:rPr>
          <w:rStyle w:val="Aucun"/>
          <w:sz w:val="26"/>
          <w:szCs w:val="26"/>
        </w:rPr>
        <w:t> </w:t>
      </w:r>
      <w:r>
        <w:rPr>
          <w:sz w:val="26"/>
          <w:szCs w:val="26"/>
        </w:rPr>
        <w:t>;</w:t>
      </w:r>
    </w:p>
    <w:p w:rsidR="00EF37F9" w:rsidRDefault="000323B0" w14:paraId="69DFB534" w14:textId="77777777">
      <w:pPr>
        <w:pStyle w:val="Corps"/>
        <w:numPr>
          <w:ilvl w:val="0"/>
          <w:numId w:val="4"/>
        </w:num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 mettre </w:t>
      </w:r>
      <w:r>
        <w:rPr>
          <w:rStyle w:val="Aucun"/>
          <w:sz w:val="26"/>
          <w:szCs w:val="26"/>
        </w:rPr>
        <w:t xml:space="preserve">à </w:t>
      </w:r>
      <w:r>
        <w:rPr>
          <w:sz w:val="26"/>
          <w:szCs w:val="26"/>
        </w:rPr>
        <w:t>la charge de l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  <w:lang w:val="en-US"/>
        </w:rPr>
        <w:t>office,</w:t>
      </w:r>
      <w:r>
        <w:rPr>
          <w:rStyle w:val="Aucun"/>
          <w:sz w:val="26"/>
          <w:szCs w:val="26"/>
        </w:rPr>
        <w:t xml:space="preserve"> à </w:t>
      </w:r>
      <w:r>
        <w:rPr>
          <w:sz w:val="26"/>
          <w:szCs w:val="26"/>
        </w:rPr>
        <w:t>titre de provision au sens de l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</w:rPr>
        <w:t xml:space="preserve">article R. 541-1 du code, la somme de 1200 </w:t>
      </w:r>
      <w:r>
        <w:rPr>
          <w:rStyle w:val="Aucun"/>
          <w:sz w:val="26"/>
          <w:szCs w:val="26"/>
        </w:rPr>
        <w:t>€ ;</w:t>
      </w:r>
    </w:p>
    <w:p w:rsidR="00EF37F9" w:rsidRDefault="000323B0" w14:paraId="46378965" w14:textId="60419830">
      <w:pPr>
        <w:pStyle w:val="Corps"/>
        <w:numPr>
          <w:ilvl w:val="0"/>
          <w:numId w:val="4"/>
        </w:num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 mettre </w:t>
      </w:r>
      <w:r>
        <w:rPr>
          <w:rStyle w:val="Aucun"/>
          <w:sz w:val="26"/>
          <w:szCs w:val="26"/>
        </w:rPr>
        <w:t xml:space="preserve">à </w:t>
      </w:r>
      <w:r>
        <w:rPr>
          <w:sz w:val="26"/>
          <w:szCs w:val="26"/>
        </w:rPr>
        <w:t>la charge de l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</w:rPr>
        <w:t>office la somme de 1 500 euros, sur le fondement de l</w:t>
      </w:r>
      <w:r>
        <w:rPr>
          <w:rStyle w:val="Aucun"/>
          <w:sz w:val="26"/>
          <w:szCs w:val="26"/>
        </w:rPr>
        <w:t>’</w:t>
      </w:r>
      <w:r>
        <w:rPr>
          <w:sz w:val="26"/>
          <w:szCs w:val="26"/>
          <w:lang w:val="en-US"/>
        </w:rPr>
        <w:t>article</w:t>
      </w:r>
      <w:r>
        <w:rPr>
          <w:sz w:val="26"/>
          <w:szCs w:val="26"/>
        </w:rPr>
        <w:t xml:space="preserve"> </w:t>
      </w:r>
      <w:r w:rsidR="00184D78">
        <w:rPr>
          <w:sz w:val="26"/>
          <w:szCs w:val="26"/>
        </w:rPr>
        <w:t>75 de</w:t>
      </w:r>
      <w:r>
        <w:rPr>
          <w:sz w:val="26"/>
          <w:szCs w:val="26"/>
        </w:rPr>
        <w:t xml:space="preserve"> la loi relative à l’aide juridique </w:t>
      </w:r>
    </w:p>
    <w:p w:rsidR="00EF37F9" w:rsidRDefault="000323B0" w14:paraId="5B9ECB0C" w14:textId="77777777">
      <w:pPr>
        <w:pStyle w:val="Corps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Fait </w:t>
      </w:r>
      <w:r>
        <w:rPr>
          <w:rStyle w:val="Aucun"/>
          <w:sz w:val="28"/>
          <w:szCs w:val="28"/>
        </w:rPr>
        <w:t xml:space="preserve">à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le </w:t>
      </w:r>
      <w:r>
        <w:rPr>
          <w:rStyle w:val="Aucun"/>
          <w:sz w:val="28"/>
          <w:szCs w:val="28"/>
        </w:rPr>
        <w:t>………………</w:t>
      </w:r>
      <w:r>
        <w:rPr>
          <w:sz w:val="28"/>
          <w:szCs w:val="28"/>
        </w:rPr>
        <w:t>,</w:t>
      </w:r>
    </w:p>
    <w:p w:rsidR="00EF37F9" w:rsidRDefault="00EF37F9" w14:paraId="75E05FA7" w14:textId="77777777">
      <w:pPr>
        <w:pStyle w:val="Corps"/>
        <w:jc w:val="right"/>
        <w:rPr>
          <w:sz w:val="22"/>
          <w:szCs w:val="22"/>
        </w:rPr>
      </w:pPr>
    </w:p>
    <w:p w:rsidR="00EF37F9" w:rsidRDefault="00EF37F9" w14:paraId="3BC270C5" w14:textId="77777777">
      <w:pPr>
        <w:pStyle w:val="Corps"/>
        <w:jc w:val="right"/>
        <w:rPr>
          <w:sz w:val="22"/>
          <w:szCs w:val="22"/>
        </w:rPr>
      </w:pPr>
    </w:p>
    <w:p w:rsidR="00EF37F9" w:rsidP="2743970C" w:rsidRDefault="005176DE" w14:paraId="2D6D0D02" w14:textId="2261BCE7">
      <w:pPr>
        <w:pStyle w:val="Corps"/>
        <w:jc w:val="both"/>
        <w:rPr>
          <w:sz w:val="22"/>
          <w:szCs w:val="22"/>
          <w:lang w:val="en-US"/>
        </w:rPr>
      </w:pPr>
      <w:r w:rsidRPr="2743970C" w:rsidR="005176DE">
        <w:rPr>
          <w:sz w:val="22"/>
          <w:szCs w:val="22"/>
          <w:lang w:val="en-US"/>
        </w:rPr>
        <w:t xml:space="preserve">Signatures </w:t>
      </w:r>
      <w:r w:rsidRPr="2743970C" w:rsidR="005176DE">
        <w:rPr>
          <w:sz w:val="22"/>
          <w:szCs w:val="22"/>
          <w:lang w:val="en-US"/>
        </w:rPr>
        <w:t>parents</w:t>
      </w:r>
      <w:r w:rsidRPr="2743970C" w:rsidR="000323B0">
        <w:rPr>
          <w:sz w:val="22"/>
          <w:szCs w:val="22"/>
          <w:lang w:val="en-US"/>
        </w:rPr>
        <w:t xml:space="preserve"> </w:t>
      </w:r>
      <w:r w:rsidRPr="2743970C" w:rsidR="000323B0">
        <w:rPr>
          <w:sz w:val="22"/>
          <w:szCs w:val="22"/>
          <w:lang w:val="en-US"/>
        </w:rPr>
        <w:t>ou</w:t>
      </w:r>
      <w:r w:rsidRPr="2743970C" w:rsidR="000323B0">
        <w:rPr>
          <w:sz w:val="22"/>
          <w:szCs w:val="22"/>
          <w:lang w:val="en-US"/>
        </w:rPr>
        <w:t xml:space="preserve"> avocat</w:t>
      </w:r>
    </w:p>
    <w:p w:rsidR="00EF37F9" w:rsidRDefault="00EF37F9" w14:paraId="4B98DE97" w14:textId="77777777">
      <w:pPr>
        <w:pStyle w:val="Corps"/>
        <w:jc w:val="both"/>
        <w:rPr>
          <w:sz w:val="22"/>
          <w:szCs w:val="22"/>
        </w:rPr>
      </w:pPr>
    </w:p>
    <w:p w:rsidR="00EF37F9" w:rsidRDefault="000323B0" w14:paraId="42A03107" w14:textId="77777777">
      <w:pPr>
        <w:pStyle w:val="Corps"/>
        <w:jc w:val="both"/>
        <w:rPr>
          <w:sz w:val="22"/>
          <w:szCs w:val="22"/>
        </w:rPr>
      </w:pPr>
      <w:r>
        <w:rPr>
          <w:rStyle w:val="Aucun"/>
          <w:b/>
          <w:bCs/>
          <w:sz w:val="22"/>
          <w:szCs w:val="22"/>
          <w:u w:val="single"/>
          <w:lang w:val="en-US"/>
        </w:rPr>
        <w:t>PIECES JOINTES</w:t>
      </w:r>
    </w:p>
    <w:p w:rsidR="00EF37F9" w:rsidRDefault="00EF37F9" w14:paraId="1685C225" w14:textId="77777777">
      <w:pPr>
        <w:pStyle w:val="Corps"/>
        <w:jc w:val="both"/>
        <w:rPr>
          <w:b/>
          <w:bCs/>
          <w:sz w:val="22"/>
          <w:szCs w:val="22"/>
          <w:u w:val="single"/>
        </w:rPr>
      </w:pPr>
    </w:p>
    <w:p w:rsidR="00EF37F9" w:rsidRDefault="000323B0" w14:paraId="2475CECC" w14:textId="77777777">
      <w:pPr>
        <w:pStyle w:val="Corps"/>
        <w:jc w:val="both"/>
      </w:pPr>
      <w:r>
        <w:rPr>
          <w:sz w:val="22"/>
          <w:szCs w:val="22"/>
        </w:rPr>
        <w:t xml:space="preserve">Courrier SIAC </w:t>
      </w:r>
    </w:p>
    <w:sectPr w:rsidR="00EF37F9">
      <w:headerReference w:type="default" r:id="rId10"/>
      <w:footerReference w:type="default" r:id="rId11"/>
      <w:pgSz w:w="11900" w:h="16840" w:orient="portrait"/>
      <w:pgMar w:top="1417" w:right="1417" w:bottom="1473" w:left="1417" w:header="720" w:footer="141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" w:author="Gerard Sadik" w:date="2025-12-20T11:08:00Z" w:id="0">
    <w:p w:rsidR="00EF37F9" w:rsidRDefault="00EF37F9" w14:paraId="568B3B47" w14:textId="77777777">
      <w:pPr>
        <w:pStyle w:val="Pardfaut"/>
      </w:pPr>
    </w:p>
    <w:p w:rsidR="00EF37F9" w:rsidRDefault="000323B0" w14:paraId="366E0476" w14:textId="77777777">
      <w:pPr>
        <w:pStyle w:val="Pardfaut"/>
      </w:pPr>
      <w:r>
        <w:rPr>
          <w:rFonts w:eastAsia="Arial Unicode MS" w:cs="Arial Unicode MS"/>
        </w:rPr>
        <w:t>En fonction du genre du r</w:t>
      </w:r>
      <w:r>
        <w:rPr>
          <w:rFonts w:eastAsia="Arial Unicode MS" w:cs="Arial Unicode MS"/>
        </w:rPr>
        <w:t>é</w:t>
      </w:r>
      <w:r>
        <w:rPr>
          <w:rFonts w:eastAsia="Arial Unicode MS" w:cs="Arial Unicode MS"/>
        </w:rPr>
        <w:t>fugi</w:t>
      </w:r>
      <w:r>
        <w:rPr>
          <w:rFonts w:eastAsia="Arial Unicode MS" w:cs="Arial Unicode MS"/>
        </w:rPr>
        <w:t xml:space="preserve">é </w:t>
      </w:r>
      <w:r>
        <w:rPr>
          <w:rFonts w:eastAsia="Arial Unicode MS" w:cs="Arial Unicode MS"/>
        </w:rPr>
        <w:t xml:space="preserve">e et de son conjoint demandeur asile </w:t>
      </w:r>
    </w:p>
  </w:comment>
  <w:comment w:initials="" w:author="Gerard Sadik" w:date="2025-12-20T09:51:00Z" w:id="1">
    <w:p w:rsidR="00EF37F9" w:rsidRDefault="00EF37F9" w14:paraId="35ADEB66" w14:textId="77777777">
      <w:pPr>
        <w:pStyle w:val="Pardfaut"/>
      </w:pPr>
    </w:p>
    <w:p w:rsidR="00EF37F9" w:rsidRDefault="000323B0" w14:paraId="6C2C7B4C" w14:textId="77777777">
      <w:pPr>
        <w:pStyle w:val="Pardfaut"/>
      </w:pPr>
      <w:r>
        <w:rPr>
          <w:rFonts w:eastAsia="Arial Unicode MS" w:cs="Arial Unicode MS"/>
        </w:rPr>
        <w:t xml:space="preserve">Noms des enfants </w:t>
      </w:r>
    </w:p>
  </w:comment>
  <w:comment w:initials="" w:author="Gerard Sadik" w:date="2025-12-20T11:09:00Z" w:id="2">
    <w:p w:rsidR="00EF37F9" w:rsidRDefault="00EF37F9" w14:paraId="01830B40" w14:textId="77777777">
      <w:pPr>
        <w:pStyle w:val="Pardfaut"/>
      </w:pPr>
    </w:p>
    <w:p w:rsidR="00EF37F9" w:rsidRDefault="000323B0" w14:paraId="1B53344C" w14:textId="77777777">
      <w:pPr>
        <w:pStyle w:val="Pardfaut"/>
      </w:pPr>
      <w:r>
        <w:rPr>
          <w:rFonts w:eastAsia="Arial Unicode MS" w:cs="Arial Unicode MS"/>
        </w:rPr>
        <w:t>En fonction du genre du r</w:t>
      </w:r>
      <w:r>
        <w:rPr>
          <w:rFonts w:eastAsia="Arial Unicode MS" w:cs="Arial Unicode MS"/>
        </w:rPr>
        <w:t>é</w:t>
      </w:r>
      <w:r>
        <w:rPr>
          <w:rFonts w:eastAsia="Arial Unicode MS" w:cs="Arial Unicode MS"/>
        </w:rPr>
        <w:t>fugi</w:t>
      </w:r>
      <w:r>
        <w:rPr>
          <w:rFonts w:eastAsia="Arial Unicode MS" w:cs="Arial Unicode MS"/>
        </w:rPr>
        <w:t xml:space="preserve">é </w:t>
      </w:r>
      <w:r>
        <w:rPr>
          <w:rFonts w:eastAsia="Arial Unicode MS" w:cs="Arial Unicode MS"/>
        </w:rPr>
        <w:t xml:space="preserve">e et de son conjoint demandeur asile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6E0476" w15:done="0"/>
  <w15:commentEx w15:paraId="6C2C7B4C" w15:done="0"/>
  <w15:commentEx w15:paraId="1B5334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6E0476" w16cid:durableId="4FC4733D"/>
  <w16cid:commentId w16cid:paraId="6C2C7B4C" w16cid:durableId="4DC8B047"/>
  <w16cid:commentId w16cid:paraId="1B53344C" w16cid:durableId="12E77F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3B0" w:rsidRDefault="000323B0" w14:paraId="4266FA7A" w14:textId="77777777">
      <w:r>
        <w:separator/>
      </w:r>
    </w:p>
  </w:endnote>
  <w:endnote w:type="continuationSeparator" w:id="0">
    <w:p w:rsidR="000323B0" w:rsidRDefault="000323B0" w14:paraId="44A6B1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horndale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7F9" w:rsidRDefault="000323B0" w14:paraId="14ADA952" w14:textId="77777777">
    <w:pPr>
      <w:pStyle w:val="Pieddepage"/>
      <w:tabs>
        <w:tab w:val="clear" w:pos="9071"/>
        <w:tab w:val="right" w:pos="9046"/>
      </w:tabs>
      <w:jc w:val="center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3B0" w:rsidRDefault="000323B0" w14:paraId="38C380AF" w14:textId="77777777">
      <w:r>
        <w:separator/>
      </w:r>
    </w:p>
  </w:footnote>
  <w:footnote w:type="continuationSeparator" w:id="0">
    <w:p w:rsidR="000323B0" w:rsidRDefault="000323B0" w14:paraId="2DC6A8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F37F9" w:rsidRDefault="000323B0" w14:paraId="131646CD" w14:textId="77777777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2EA5DB" wp14:editId="7D9D9A7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49349F1C"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57C5F"/>
    <w:multiLevelType w:val="hybridMultilevel"/>
    <w:tmpl w:val="FFFFFFFF"/>
    <w:numStyleLink w:val="Style3import"/>
  </w:abstractNum>
  <w:abstractNum w:abstractNumId="1" w15:restartNumberingAfterBreak="0">
    <w:nsid w:val="4B967B9A"/>
    <w:multiLevelType w:val="hybridMultilevel"/>
    <w:tmpl w:val="FFFFFFFF"/>
    <w:styleLink w:val="Style3import"/>
    <w:lvl w:ilvl="0" w:tplc="3B7EC1C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AE28C">
      <w:start w:val="1"/>
      <w:numFmt w:val="bullet"/>
      <w:lvlText w:val="◦"/>
      <w:lvlJc w:val="left"/>
      <w:pPr>
        <w:tabs>
          <w:tab w:val="left" w:pos="720"/>
        </w:tabs>
        <w:ind w:left="111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6069CE">
      <w:start w:val="1"/>
      <w:numFmt w:val="bullet"/>
      <w:lvlText w:val="▪"/>
      <w:lvlJc w:val="left"/>
      <w:pPr>
        <w:tabs>
          <w:tab w:val="left" w:pos="720"/>
        </w:tabs>
        <w:ind w:left="147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90076A">
      <w:start w:val="1"/>
      <w:numFmt w:val="bullet"/>
      <w:lvlText w:val="·"/>
      <w:lvlJc w:val="left"/>
      <w:pPr>
        <w:tabs>
          <w:tab w:val="left" w:pos="720"/>
        </w:tabs>
        <w:ind w:left="1830" w:hanging="39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A0C5EC">
      <w:start w:val="1"/>
      <w:numFmt w:val="bullet"/>
      <w:lvlText w:val="◦"/>
      <w:lvlJc w:val="left"/>
      <w:pPr>
        <w:tabs>
          <w:tab w:val="left" w:pos="720"/>
        </w:tabs>
        <w:ind w:left="219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5CCF26">
      <w:start w:val="1"/>
      <w:numFmt w:val="bullet"/>
      <w:lvlText w:val="▪"/>
      <w:lvlJc w:val="left"/>
      <w:pPr>
        <w:tabs>
          <w:tab w:val="left" w:pos="720"/>
        </w:tabs>
        <w:ind w:left="255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C233E">
      <w:start w:val="1"/>
      <w:numFmt w:val="bullet"/>
      <w:lvlText w:val="·"/>
      <w:lvlJc w:val="left"/>
      <w:pPr>
        <w:tabs>
          <w:tab w:val="left" w:pos="720"/>
        </w:tabs>
        <w:ind w:left="2910" w:hanging="39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8C61BA">
      <w:start w:val="1"/>
      <w:numFmt w:val="bullet"/>
      <w:lvlText w:val="◦"/>
      <w:lvlJc w:val="left"/>
      <w:pPr>
        <w:tabs>
          <w:tab w:val="left" w:pos="720"/>
        </w:tabs>
        <w:ind w:left="327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D60E88">
      <w:start w:val="1"/>
      <w:numFmt w:val="bullet"/>
      <w:lvlText w:val="▪"/>
      <w:lvlJc w:val="left"/>
      <w:pPr>
        <w:tabs>
          <w:tab w:val="left" w:pos="720"/>
        </w:tabs>
        <w:ind w:left="3630" w:hanging="39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DF75C0D"/>
    <w:multiLevelType w:val="hybridMultilevel"/>
    <w:tmpl w:val="FFFFFFFF"/>
    <w:numStyleLink w:val="Nombres"/>
  </w:abstractNum>
  <w:abstractNum w:abstractNumId="3" w15:restartNumberingAfterBreak="0">
    <w:nsid w:val="78425CD9"/>
    <w:multiLevelType w:val="hybridMultilevel"/>
    <w:tmpl w:val="FFFFFFFF"/>
    <w:styleLink w:val="Nombres"/>
    <w:lvl w:ilvl="0" w:tplc="5C14BEFC">
      <w:start w:val="1"/>
      <w:numFmt w:val="upperRoman"/>
      <w:lvlText w:val="%1."/>
      <w:lvlJc w:val="left"/>
      <w:pPr>
        <w:ind w:left="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8A2646">
      <w:start w:val="1"/>
      <w:numFmt w:val="decimal"/>
      <w:lvlText w:val="%2."/>
      <w:lvlJc w:val="left"/>
      <w:pPr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00912">
      <w:start w:val="1"/>
      <w:numFmt w:val="decimal"/>
      <w:lvlText w:val="%3."/>
      <w:lvlJc w:val="left"/>
      <w:pPr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02CEDA">
      <w:start w:val="1"/>
      <w:numFmt w:val="decimal"/>
      <w:lvlText w:val="%4."/>
      <w:lvlJc w:val="left"/>
      <w:pPr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402BA8">
      <w:start w:val="1"/>
      <w:numFmt w:val="decimal"/>
      <w:lvlText w:val="%5."/>
      <w:lvlJc w:val="left"/>
      <w:pPr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E050C">
      <w:start w:val="1"/>
      <w:numFmt w:val="decimal"/>
      <w:lvlText w:val="%6."/>
      <w:lvlJc w:val="left"/>
      <w:pPr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7E1636">
      <w:start w:val="1"/>
      <w:numFmt w:val="decimal"/>
      <w:lvlText w:val="%7."/>
      <w:lvlJc w:val="left"/>
      <w:pPr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4314C">
      <w:start w:val="1"/>
      <w:numFmt w:val="decimal"/>
      <w:lvlText w:val="%8."/>
      <w:lvlJc w:val="left"/>
      <w:pPr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EC18A">
      <w:start w:val="1"/>
      <w:numFmt w:val="decimal"/>
      <w:lvlText w:val="%9."/>
      <w:lvlJc w:val="left"/>
      <w:pPr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36876759">
    <w:abstractNumId w:val="3"/>
  </w:num>
  <w:num w:numId="2" w16cid:durableId="967205308">
    <w:abstractNumId w:val="2"/>
  </w:num>
  <w:num w:numId="3" w16cid:durableId="1973634288">
    <w:abstractNumId w:val="1"/>
  </w:num>
  <w:num w:numId="4" w16cid:durableId="17420248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200"/>
  <w:displayBackgroundShape/>
  <w:revisionView w:formatting="0"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F9"/>
    <w:rsid w:val="000323B0"/>
    <w:rsid w:val="00083935"/>
    <w:rsid w:val="00184D78"/>
    <w:rsid w:val="001F3910"/>
    <w:rsid w:val="00374AAD"/>
    <w:rsid w:val="00376FDE"/>
    <w:rsid w:val="005176DE"/>
    <w:rsid w:val="006A7DF0"/>
    <w:rsid w:val="006D4EDA"/>
    <w:rsid w:val="00B45E09"/>
    <w:rsid w:val="00CF5EF1"/>
    <w:rsid w:val="00D86C1B"/>
    <w:rsid w:val="00EF1605"/>
    <w:rsid w:val="00EF37F9"/>
    <w:rsid w:val="00F81458"/>
    <w:rsid w:val="27439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EE5CD"/>
  <w15:docId w15:val="{C2C4A4DA-DEFC-5847-829A-00B2CB3E6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Titre2">
    <w:name w:val="heading 2"/>
    <w:next w:val="Corps"/>
    <w:uiPriority w:val="9"/>
    <w:unhideWhenUsed/>
    <w:qFormat/>
    <w:pPr>
      <w:keepNext/>
      <w:spacing w:after="220"/>
      <w:outlineLvl w:val="1"/>
    </w:pPr>
    <w:rPr>
      <w:rFonts w:cs="Arial Unicode MS"/>
      <w:b/>
      <w:bCs/>
      <w:smallCaps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Titre3">
    <w:name w:val="heading 3"/>
    <w:next w:val="Corps"/>
    <w:uiPriority w:val="9"/>
    <w:unhideWhenUsed/>
    <w:qFormat/>
    <w:pPr>
      <w:keepNext/>
      <w:pBdr>
        <w:top w:val="single" w:color="515151" w:sz="4" w:space="3"/>
      </w:pBdr>
      <w:spacing w:before="360" w:after="40" w:line="288" w:lineRule="auto"/>
      <w:outlineLvl w:val="2"/>
    </w:pPr>
    <w:rPr>
      <w:rFonts w:cs="Arial Unicode MS"/>
      <w:b/>
      <w:bCs/>
      <w:color w:val="000000"/>
      <w:spacing w:val="4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widowControl w:val="0"/>
      <w:tabs>
        <w:tab w:val="center" w:pos="4535"/>
        <w:tab w:val="right" w:pos="9071"/>
      </w:tabs>
      <w:suppressAutoHyphens/>
    </w:pPr>
    <w:rPr>
      <w:rFonts w:cs="Arial Unicode MS"/>
      <w:color w:val="000000"/>
      <w:kern w:val="2"/>
      <w:sz w:val="24"/>
      <w:szCs w:val="24"/>
      <w:u w:color="000000"/>
    </w:rPr>
  </w:style>
  <w:style w:type="character" w:styleId="Aucun" w:customStyle="1">
    <w:name w:val="Aucun"/>
  </w:style>
  <w:style w:type="paragraph" w:styleId="Corps" w:customStyle="1">
    <w:name w:val="Corps"/>
    <w:pPr>
      <w:widowControl w:val="0"/>
      <w:suppressAutoHyphens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dfaut" w:customStyle="1">
    <w:name w:val="Par défaut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re">
    <w:name w:val="Title"/>
    <w:next w:val="Corps"/>
    <w:uiPriority w:val="10"/>
    <w:qFormat/>
    <w:pPr>
      <w:keepNext/>
      <w:jc w:val="center"/>
      <w:outlineLvl w:val="0"/>
    </w:pPr>
    <w:rPr>
      <w:rFonts w:cs="Arial Unicode MS"/>
      <w:b/>
      <w:bCs/>
      <w:cap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styleId="Citations" w:customStyle="1">
    <w:name w:val="Citations"/>
    <w:pPr>
      <w:widowControl w:val="0"/>
      <w:suppressAutoHyphens/>
      <w:spacing w:after="57"/>
      <w:ind w:left="567" w:right="850"/>
      <w:jc w:val="both"/>
    </w:pPr>
    <w:rPr>
      <w:rFonts w:cs="Arial Unicode MS"/>
      <w:i/>
      <w:iCs/>
      <w:color w:val="000000"/>
      <w:kern w:val="2"/>
      <w:sz w:val="22"/>
      <w:szCs w:val="22"/>
      <w:u w:color="000000"/>
    </w:rPr>
  </w:style>
  <w:style w:type="numbering" w:styleId="Nombres" w:customStyle="1">
    <w:name w:val="Nombres"/>
    <w:pPr>
      <w:numPr>
        <w:numId w:val="1"/>
      </w:numPr>
    </w:pPr>
  </w:style>
  <w:style w:type="paragraph" w:styleId="Corpsdetexte">
    <w:name w:val="Body Text"/>
    <w:pPr>
      <w:widowControl w:val="0"/>
      <w:suppressAutoHyphens/>
      <w:spacing w:after="120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styleId="Style3import" w:customStyle="1">
    <w:name w:val="Style 3 importé"/>
    <w:pPr>
      <w:numPr>
        <w:numId w:val="3"/>
      </w:numPr>
    </w:p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hématique" ma:contentTypeID="0x01010000A3759E255462468C7826790C26DD8B007DA9467E9FD4BF46A33C415CFE010DF8" ma:contentTypeVersion="11" ma:contentTypeDescription="" ma:contentTypeScope="" ma:versionID="bbdb00d62a33df8cf9badd011309a95c">
  <xsd:schema xmlns:xsd="http://www.w3.org/2001/XMLSchema" xmlns:xs="http://www.w3.org/2001/XMLSchema" xmlns:p="http://schemas.microsoft.com/office/2006/metadata/properties" xmlns:ns1="8d58509d-2907-4e49-8045-8c6c6814b911" xmlns:ns3="3c544283-9299-4a83-b93d-7fd847d5219c" targetNamespace="http://schemas.microsoft.com/office/2006/metadata/properties" ma:root="true" ma:fieldsID="276ac122e08af44e98f7722f446a858d" ns1:_="" ns3:_="">
    <xsd:import namespace="8d58509d-2907-4e49-8045-8c6c6814b911"/>
    <xsd:import namespace="3c544283-9299-4a83-b93d-7fd847d5219c"/>
    <xsd:element name="properties">
      <xsd:complexType>
        <xsd:sequence>
          <xsd:element name="documentManagement">
            <xsd:complexType>
              <xsd:all>
                <xsd:element ref="ns1:a6785d442a55482c9d588a559f18a9d3" minOccurs="0"/>
                <xsd:element ref="ns1:TaxCatchAll" minOccurs="0"/>
                <xsd:element ref="ns1:TaxCatchAllLabel" minOccurs="0"/>
                <xsd:element ref="ns1:b39170ae40e84bfea5017ab7ba75750f" minOccurs="0"/>
                <xsd:element ref="ns1:a0898e5dcbe84e6d98891fbc7fc59f6a" minOccurs="0"/>
                <xsd:element ref="ns1:k5f8a9d090eb4506b1ed442175959217" minOccurs="0"/>
                <xsd:element ref="ns1:l5ae5947fb6b41118eb8fed31cc2d7f3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509d-2907-4e49-8045-8c6c6814b911" elementFormDefault="qualified">
    <xsd:import namespace="http://schemas.microsoft.com/office/2006/documentManagement/types"/>
    <xsd:import namespace="http://schemas.microsoft.com/office/infopath/2007/PartnerControls"/>
    <xsd:element name="a6785d442a55482c9d588a559f18a9d3" ma:index="8" nillable="true" ma:taxonomy="true" ma:internalName="a6785d442a55482c9d588a559f18a9d3" ma:taxonomyFieldName="Domaine" ma:displayName="Domaine d'action" ma:default="" ma:fieldId="{a6785d44-2a55-482c-9d58-8a559f18a9d3}" ma:sspId="eed95ac7-6cce-4278-b561-d9a4b68a647a" ma:termSetId="b0802394-fcdc-47c8-b2c1-f258411702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b28604f-9906-41cc-a4ee-e8e8f09b676a}" ma:internalName="TaxCatchAll" ma:showField="CatchAllData" ma:web="3d3f57c0-51d5-4c06-83fc-580821f92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b28604f-9906-41cc-a4ee-e8e8f09b676a}" ma:internalName="TaxCatchAllLabel" ma:readOnly="true" ma:showField="CatchAllDataLabel" ma:web="3d3f57c0-51d5-4c06-83fc-580821f92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9170ae40e84bfea5017ab7ba75750f" ma:index="12" nillable="true" ma:taxonomy="true" ma:internalName="b39170ae40e84bfea5017ab7ba75750f" ma:taxonomyFieldName="Theme" ma:displayName="Thème" ma:default="" ma:fieldId="{b39170ae-40e8-4bfe-a501-7ab7ba75750f}" ma:taxonomyMulti="true" ma:sspId="eed95ac7-6cce-4278-b561-d9a4b68a647a" ma:termSetId="6e608d24-b413-4dd2-b6cc-075a79488d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898e5dcbe84e6d98891fbc7fc59f6a" ma:index="14" nillable="true" ma:taxonomy="true" ma:internalName="a0898e5dcbe84e6d98891fbc7fc59f6a" ma:taxonomyFieldName="Soustheme" ma:displayName="Sous thème" ma:default="" ma:fieldId="{a0898e5d-cbe8-4e6d-9889-1fbc7fc59f6a}" ma:taxonomyMulti="true" ma:sspId="eed95ac7-6cce-4278-b561-d9a4b68a647a" ma:termSetId="4220052b-63c9-45c6-956b-32339bbea6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f8a9d090eb4506b1ed442175959217" ma:index="16" nillable="true" ma:taxonomy="true" ma:internalName="k5f8a9d090eb4506b1ed442175959217" ma:taxonomyFieldName="Nature" ma:displayName="Nature" ma:default="" ma:fieldId="{45f8a9d0-90eb-4506-b1ed-442175959217}" ma:taxonomyMulti="true" ma:sspId="eed95ac7-6cce-4278-b561-d9a4b68a647a" ma:termSetId="5a26a26b-2b26-43c0-a303-1a3b2c0097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5ae5947fb6b41118eb8fed31cc2d7f3" ma:index="18" nillable="true" ma:taxonomy="true" ma:internalName="l5ae5947fb6b41118eb8fed31cc2d7f3" ma:taxonomyFieldName="Provenance" ma:displayName="Provenance" ma:default="" ma:fieldId="{55ae5947-fb6b-4111-8eb8-fed31cc2d7f3}" ma:sspId="eed95ac7-6cce-4278-b561-d9a4b68a647a" ma:termSetId="04741ab7-36df-4c5a-afc3-7391b76ccc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44283-9299-4a83-b93d-7fd847d5219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d95ac7-6cce-4278-b561-d9a4b68a647a" ContentTypeId="0x01010000A3759E255462468C7826790C26DD8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f8a9d090eb4506b1ed442175959217 xmlns="8d58509d-2907-4e49-8045-8c6c6814b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Recours</TermName>
          <TermId xmlns="http://schemas.microsoft.com/office/infopath/2007/PartnerControls">387ee1c6-6763-4847-a84c-d735ff6faacd</TermId>
        </TermInfo>
      </Terms>
    </k5f8a9d090eb4506b1ed442175959217>
    <a0898e5dcbe84e6d98891fbc7fc59f6a xmlns="8d58509d-2907-4e49-8045-8c6c6814b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OFPRA</TermName>
          <TermId xmlns="http://schemas.microsoft.com/office/infopath/2007/PartnerControls">cd16a982-42f5-4d9f-be43-2b51c88885aa</TermId>
        </TermInfo>
        <TermInfo xmlns="http://schemas.microsoft.com/office/infopath/2007/PartnerControls">
          <TermName xmlns="http://schemas.microsoft.com/office/infopath/2007/PartnerControls">CNDA</TermName>
          <TermId xmlns="http://schemas.microsoft.com/office/infopath/2007/PartnerControls">e6041647-ae87-481b-abca-86751898c369</TermId>
        </TermInfo>
      </Terms>
    </a0898e5dcbe84e6d98891fbc7fc59f6a>
    <TaxCatchAll xmlns="8d58509d-2907-4e49-8045-8c6c6814b911">
      <Value>5</Value>
      <Value>42</Value>
      <Value>2</Value>
      <Value>8</Value>
      <Value>14</Value>
    </TaxCatchAll>
    <l5ae5947fb6b41118eb8fed31cc2d7f3 xmlns="8d58509d-2907-4e49-8045-8c6c6814b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</TermName>
          <TermId xmlns="http://schemas.microsoft.com/office/infopath/2007/PartnerControls">04067411-efe2-472f-a9d5-551ff7927075</TermId>
        </TermInfo>
      </Terms>
    </l5ae5947fb6b41118eb8fed31cc2d7f3>
    <a6785d442a55482c9d588a559f18a9d3 xmlns="8d58509d-2907-4e49-8045-8c6c6814b911">
      <Terms xmlns="http://schemas.microsoft.com/office/infopath/2007/PartnerControls"/>
    </a6785d442a55482c9d588a559f18a9d3>
    <b39170ae40e84bfea5017ab7ba75750f xmlns="8d58509d-2907-4e49-8045-8c6c6814b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Asile</TermName>
          <TermId xmlns="http://schemas.microsoft.com/office/infopath/2007/PartnerControls">c5f2e999-631f-4622-960b-ffec35ac1be2</TermId>
        </TermInfo>
      </Terms>
    </b39170ae40e84bfea5017ab7ba75750f>
  </documentManagement>
</p:properties>
</file>

<file path=customXml/itemProps1.xml><?xml version="1.0" encoding="utf-8"?>
<ds:datastoreItem xmlns:ds="http://schemas.openxmlformats.org/officeDocument/2006/customXml" ds:itemID="{A5863D42-0A0F-4DE7-97C7-F02623074680}"/>
</file>

<file path=customXml/itemProps2.xml><?xml version="1.0" encoding="utf-8"?>
<ds:datastoreItem xmlns:ds="http://schemas.openxmlformats.org/officeDocument/2006/customXml" ds:itemID="{10A0888F-5E62-4B6D-A647-47AD24787352}"/>
</file>

<file path=customXml/itemProps3.xml><?xml version="1.0" encoding="utf-8"?>
<ds:datastoreItem xmlns:ds="http://schemas.openxmlformats.org/officeDocument/2006/customXml" ds:itemID="{5779CA22-1739-4F8F-8912-AFE3715522F0}"/>
</file>

<file path=customXml/itemProps4.xml><?xml version="1.0" encoding="utf-8"?>
<ds:datastoreItem xmlns:ds="http://schemas.openxmlformats.org/officeDocument/2006/customXml" ds:itemID="{3E377180-E544-4FD3-B063-FD953F313F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Gérard SADIK</cp:lastModifiedBy>
  <cp:revision>3</cp:revision>
  <dcterms:created xsi:type="dcterms:W3CDTF">2025-12-21T20:48:00Z</dcterms:created>
  <dcterms:modified xsi:type="dcterms:W3CDTF">2025-12-27T05:54:10Z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0x01010000A3759E255462468C7826790C26DD8B007DA9467E9FD4BF46A33C415CFE010DF8</vt:lpwstr>
  </property>
  <property fmtid="{D5CDD505-2E9C-101B-9397-08002B2CF9AE}" pid="3" name="Provenance">
    <vt:lpwstr>5;#National|04067411-efe2-472f-a9d5-551ff7927075</vt:lpwstr>
  </property>
  <property fmtid="{D5CDD505-2E9C-101B-9397-08002B2CF9AE}" pid="4" name="Nature">
    <vt:lpwstr>42;#Recours|387ee1c6-6763-4847-a84c-d735ff6faacd</vt:lpwstr>
  </property>
  <property fmtid="{D5CDD505-2E9C-101B-9397-08002B2CF9AE}" pid="5" name="Complexite">
    <vt:lpwstr/>
  </property>
  <property fmtid="{D5CDD505-2E9C-101B-9397-08002B2CF9AE}" pid="6" name="TypeInstance">
    <vt:lpwstr/>
  </property>
  <property fmtid="{D5CDD505-2E9C-101B-9397-08002B2CF9AE}" pid="7" name="Theme">
    <vt:lpwstr>2;#Asile|c5f2e999-631f-4622-960b-ffec35ac1be2</vt:lpwstr>
  </property>
  <property fmtid="{D5CDD505-2E9C-101B-9397-08002B2CF9AE}" pid="8" name="n326c32c47154e59b37c1c1bfe5b8a71">
    <vt:lpwstr/>
  </property>
  <property fmtid="{D5CDD505-2E9C-101B-9397-08002B2CF9AE}" pid="9" name="i570e2599b4e4e748c363056ee6e1be2">
    <vt:lpwstr/>
  </property>
  <property fmtid="{D5CDD505-2E9C-101B-9397-08002B2CF9AE}" pid="10" name="Autorite">
    <vt:lpwstr/>
  </property>
  <property fmtid="{D5CDD505-2E9C-101B-9397-08002B2CF9AE}" pid="11" name="lf6da72ad9634873b5a8cd69fafe0af2">
    <vt:lpwstr/>
  </property>
  <property fmtid="{D5CDD505-2E9C-101B-9397-08002B2CF9AE}" pid="12" name="Domaine">
    <vt:lpwstr/>
  </property>
  <property fmtid="{D5CDD505-2E9C-101B-9397-08002B2CF9AE}" pid="13" name="Soustheme">
    <vt:lpwstr>14;#OFPRA|cd16a982-42f5-4d9f-be43-2b51c88885aa;#8;#CNDA|e6041647-ae87-481b-abca-86751898c369</vt:lpwstr>
  </property>
</Properties>
</file>